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6" w:rsidRDefault="0026540B" w:rsidP="001A5BA1">
      <w:pPr>
        <w:ind w:right="-286"/>
        <w:rPr>
          <w:sz w:val="16"/>
          <w:szCs w:val="16"/>
        </w:rPr>
      </w:pPr>
      <w:r>
        <w:rPr>
          <w:sz w:val="16"/>
          <w:szCs w:val="16"/>
        </w:rPr>
        <w:t xml:space="preserve">                                                                                                                </w:t>
      </w:r>
      <w:r w:rsidR="00A874ED" w:rsidRPr="000C20D6">
        <w:rPr>
          <w:sz w:val="16"/>
          <w:szCs w:val="16"/>
        </w:rPr>
        <w:t xml:space="preserve"> </w:t>
      </w:r>
      <w:r w:rsidR="000C20D6">
        <w:rPr>
          <w:sz w:val="16"/>
          <w:szCs w:val="16"/>
        </w:rPr>
        <w:t xml:space="preserve">                              </w:t>
      </w:r>
    </w:p>
    <w:p w:rsidR="00CB0F2A" w:rsidRPr="000C20D6" w:rsidRDefault="000C20D6" w:rsidP="00354D63">
      <w:pPr>
        <w:jc w:val="right"/>
      </w:pPr>
      <w:r>
        <w:rPr>
          <w:sz w:val="16"/>
          <w:szCs w:val="16"/>
        </w:rPr>
        <w:t xml:space="preserve">                                                                                                                                                                                                </w:t>
      </w:r>
      <w:r w:rsidR="001A5BA1">
        <w:rPr>
          <w:sz w:val="16"/>
          <w:szCs w:val="16"/>
        </w:rPr>
        <w:t xml:space="preserve">                        </w:t>
      </w:r>
      <w:r w:rsidR="008671B4" w:rsidRPr="000C20D6">
        <w:t>УТВЕРЖДЕНА</w:t>
      </w:r>
      <w:r>
        <w:t>:</w:t>
      </w:r>
    </w:p>
    <w:p w:rsidR="00354D63" w:rsidRDefault="00354D63" w:rsidP="00354D63">
      <w:pPr>
        <w:shd w:val="clear" w:color="auto" w:fill="FFFFFF"/>
        <w:spacing w:line="274" w:lineRule="exact"/>
        <w:jc w:val="right"/>
        <w:rPr>
          <w:color w:val="000000"/>
          <w:spacing w:val="7"/>
        </w:rPr>
      </w:pPr>
      <w:r>
        <w:rPr>
          <w:color w:val="000000"/>
          <w:spacing w:val="9"/>
        </w:rPr>
        <w:t xml:space="preserve">                                                                                                </w:t>
      </w:r>
      <w:r w:rsidR="00E563C6" w:rsidRPr="000C20D6">
        <w:rPr>
          <w:color w:val="000000"/>
          <w:spacing w:val="9"/>
        </w:rPr>
        <w:t>Постановление</w:t>
      </w:r>
      <w:r w:rsidR="001A5BA1">
        <w:rPr>
          <w:color w:val="000000"/>
          <w:spacing w:val="9"/>
        </w:rPr>
        <w:t>м</w:t>
      </w:r>
      <w:r>
        <w:rPr>
          <w:color w:val="000000"/>
          <w:spacing w:val="9"/>
        </w:rPr>
        <w:t xml:space="preserve"> </w:t>
      </w:r>
      <w:r w:rsidR="00E563C6" w:rsidRPr="000C20D6">
        <w:rPr>
          <w:color w:val="000000"/>
          <w:spacing w:val="9"/>
        </w:rPr>
        <w:t xml:space="preserve"> Г</w:t>
      </w:r>
      <w:r w:rsidR="001E483B" w:rsidRPr="000C20D6">
        <w:rPr>
          <w:color w:val="000000"/>
          <w:spacing w:val="9"/>
        </w:rPr>
        <w:t xml:space="preserve">лавы </w:t>
      </w:r>
      <w:r>
        <w:rPr>
          <w:color w:val="000000"/>
          <w:spacing w:val="9"/>
        </w:rPr>
        <w:t xml:space="preserve">                            </w:t>
      </w:r>
      <w:r w:rsidR="00E563C6" w:rsidRPr="000C20D6">
        <w:rPr>
          <w:color w:val="000000"/>
          <w:spacing w:val="9"/>
        </w:rPr>
        <w:t xml:space="preserve">администрации </w:t>
      </w:r>
      <w:r w:rsidR="001E483B" w:rsidRPr="000C20D6">
        <w:rPr>
          <w:color w:val="000000"/>
          <w:spacing w:val="7"/>
        </w:rPr>
        <w:t xml:space="preserve">МО </w:t>
      </w:r>
    </w:p>
    <w:p w:rsidR="00354D63" w:rsidRDefault="001E483B" w:rsidP="00354D63">
      <w:pPr>
        <w:shd w:val="clear" w:color="auto" w:fill="FFFFFF"/>
        <w:spacing w:line="274" w:lineRule="exact"/>
        <w:jc w:val="right"/>
        <w:rPr>
          <w:color w:val="000000"/>
          <w:spacing w:val="7"/>
        </w:rPr>
      </w:pPr>
      <w:r w:rsidRPr="000C20D6">
        <w:rPr>
          <w:color w:val="000000"/>
          <w:spacing w:val="7"/>
        </w:rPr>
        <w:t xml:space="preserve">«Усть-Коксинский район </w:t>
      </w:r>
    </w:p>
    <w:p w:rsidR="000C20D6" w:rsidRDefault="001E483B" w:rsidP="00354D63">
      <w:pPr>
        <w:shd w:val="clear" w:color="auto" w:fill="FFFFFF"/>
        <w:spacing w:line="274" w:lineRule="exact"/>
        <w:jc w:val="right"/>
        <w:rPr>
          <w:color w:val="000000"/>
        </w:rPr>
      </w:pPr>
      <w:r w:rsidRPr="000C20D6">
        <w:rPr>
          <w:color w:val="000000"/>
        </w:rPr>
        <w:t>от</w:t>
      </w:r>
      <w:r w:rsidR="00E563C6" w:rsidRPr="000C20D6">
        <w:rPr>
          <w:color w:val="000000"/>
        </w:rPr>
        <w:t xml:space="preserve"> </w:t>
      </w:r>
      <w:r w:rsidRPr="000C20D6">
        <w:rPr>
          <w:color w:val="000000"/>
        </w:rPr>
        <w:t>«</w:t>
      </w:r>
      <w:r w:rsidR="000C20D6">
        <w:rPr>
          <w:color w:val="000000"/>
        </w:rPr>
        <w:t>09</w:t>
      </w:r>
      <w:r w:rsidR="006D5B8B" w:rsidRPr="000C20D6">
        <w:rPr>
          <w:color w:val="000000"/>
        </w:rPr>
        <w:t>»</w:t>
      </w:r>
      <w:r w:rsidR="000C20D6">
        <w:rPr>
          <w:color w:val="000000"/>
        </w:rPr>
        <w:t xml:space="preserve">ноября </w:t>
      </w:r>
      <w:r w:rsidRPr="000C20D6">
        <w:rPr>
          <w:color w:val="000000"/>
        </w:rPr>
        <w:t>201</w:t>
      </w:r>
      <w:r w:rsidR="00E563C6" w:rsidRPr="000C20D6">
        <w:rPr>
          <w:color w:val="000000"/>
        </w:rPr>
        <w:t>8</w:t>
      </w:r>
      <w:r w:rsidRPr="000C20D6">
        <w:rPr>
          <w:color w:val="000000"/>
        </w:rPr>
        <w:t xml:space="preserve"> года</w:t>
      </w:r>
      <w:r w:rsidR="000C20D6">
        <w:rPr>
          <w:color w:val="000000"/>
        </w:rPr>
        <w:t xml:space="preserve"> </w:t>
      </w:r>
    </w:p>
    <w:p w:rsidR="00CB0F2A" w:rsidRPr="000C20D6" w:rsidRDefault="000C20D6" w:rsidP="00354D63">
      <w:pPr>
        <w:shd w:val="clear" w:color="auto" w:fill="FFFFFF"/>
        <w:spacing w:line="274" w:lineRule="exact"/>
        <w:ind w:left="7560"/>
        <w:jc w:val="right"/>
        <w:rPr>
          <w:color w:val="000000"/>
        </w:rPr>
      </w:pPr>
      <w:r>
        <w:rPr>
          <w:color w:val="000000"/>
        </w:rPr>
        <w:t xml:space="preserve">№ </w:t>
      </w:r>
      <w:r w:rsidR="00CC2915">
        <w:rPr>
          <w:color w:val="000000"/>
        </w:rPr>
        <w:t>1228/3</w:t>
      </w:r>
    </w:p>
    <w:p w:rsidR="006D5B8B" w:rsidRPr="000C20D6" w:rsidRDefault="006D5B8B" w:rsidP="00354D63">
      <w:pPr>
        <w:shd w:val="clear" w:color="auto" w:fill="FFFFFF"/>
        <w:spacing w:line="274" w:lineRule="exact"/>
        <w:ind w:left="7560"/>
        <w:jc w:val="right"/>
      </w:pPr>
    </w:p>
    <w:p w:rsidR="00CB0F2A" w:rsidRPr="00AA49E2" w:rsidRDefault="00E563C6" w:rsidP="00DA2FF0">
      <w:pPr>
        <w:ind w:right="-428"/>
        <w:jc w:val="center"/>
        <w:rPr>
          <w:b/>
        </w:rPr>
      </w:pPr>
      <w:r w:rsidRPr="00AA49E2">
        <w:rPr>
          <w:b/>
          <w:w w:val="132"/>
        </w:rPr>
        <w:t>Муниципальная</w:t>
      </w:r>
      <w:r w:rsidR="001E483B" w:rsidRPr="00AA49E2">
        <w:rPr>
          <w:b/>
          <w:w w:val="132"/>
        </w:rPr>
        <w:t xml:space="preserve"> программа</w:t>
      </w:r>
    </w:p>
    <w:p w:rsidR="00CB0F2A" w:rsidRPr="00AA49E2" w:rsidRDefault="001E483B" w:rsidP="0047307D">
      <w:pPr>
        <w:jc w:val="center"/>
        <w:rPr>
          <w:b/>
        </w:rPr>
      </w:pPr>
      <w:r w:rsidRPr="00AA49E2">
        <w:rPr>
          <w:b/>
          <w:w w:val="132"/>
        </w:rPr>
        <w:t>"Улучшение условий и охраны труда в МО «Усть-Коксинский район»</w:t>
      </w:r>
    </w:p>
    <w:p w:rsidR="00CB0F2A" w:rsidRPr="00AA49E2" w:rsidRDefault="000C20D6" w:rsidP="0047307D">
      <w:pPr>
        <w:jc w:val="center"/>
        <w:rPr>
          <w:b/>
        </w:rPr>
      </w:pPr>
      <w:r w:rsidRPr="00AA49E2">
        <w:rPr>
          <w:b/>
          <w:w w:val="132"/>
        </w:rPr>
        <w:t>Республики Алтай.</w:t>
      </w:r>
    </w:p>
    <w:p w:rsidR="00CB0F2A" w:rsidRPr="00AA49E2" w:rsidRDefault="000C20D6" w:rsidP="00486C3B">
      <w:pPr>
        <w:numPr>
          <w:ilvl w:val="0"/>
          <w:numId w:val="5"/>
        </w:numPr>
        <w:shd w:val="clear" w:color="auto" w:fill="FFFFFF"/>
        <w:spacing w:before="523" w:after="355"/>
        <w:ind w:hanging="928"/>
        <w:jc w:val="center"/>
        <w:rPr>
          <w:b/>
        </w:rPr>
      </w:pPr>
      <w:r w:rsidRPr="00AA49E2">
        <w:rPr>
          <w:b/>
          <w:color w:val="000000"/>
          <w:spacing w:val="7"/>
          <w:w w:val="117"/>
        </w:rPr>
        <w:t>Паспорт программы</w:t>
      </w:r>
    </w:p>
    <w:tbl>
      <w:tblPr>
        <w:tblW w:w="9786" w:type="dxa"/>
        <w:tblInd w:w="204" w:type="dxa"/>
        <w:tblLayout w:type="fixed"/>
        <w:tblCellMar>
          <w:top w:w="102" w:type="dxa"/>
          <w:left w:w="62" w:type="dxa"/>
          <w:bottom w:w="102" w:type="dxa"/>
          <w:right w:w="62" w:type="dxa"/>
        </w:tblCellMar>
        <w:tblLook w:val="04A0" w:firstRow="1" w:lastRow="0" w:firstColumn="1" w:lastColumn="0" w:noHBand="0" w:noVBand="1"/>
      </w:tblPr>
      <w:tblGrid>
        <w:gridCol w:w="3439"/>
        <w:gridCol w:w="6347"/>
      </w:tblGrid>
      <w:tr w:rsidR="00121A50" w:rsidRPr="008671B4" w:rsidTr="00026D6F">
        <w:trPr>
          <w:trHeight w:val="726"/>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Наименование муниципальной программы (далее также -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B37C85">
            <w:pPr>
              <w:shd w:val="clear" w:color="auto" w:fill="FFFFFF"/>
              <w:spacing w:line="274" w:lineRule="exact"/>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 xml:space="preserve">Коксинский район» </w:t>
            </w:r>
            <w:r w:rsidR="000C20D6">
              <w:rPr>
                <w:color w:val="000000"/>
                <w:w w:val="117"/>
              </w:rPr>
              <w:t>Республики</w:t>
            </w:r>
            <w:r w:rsidRPr="008671B4">
              <w:rPr>
                <w:color w:val="000000"/>
                <w:w w:val="117"/>
              </w:rPr>
              <w:t xml:space="preserve"> </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121A50">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B83C55" w:rsidRPr="008671B4" w:rsidTr="00026D6F">
        <w:trPr>
          <w:trHeight w:val="1367"/>
        </w:trPr>
        <w:tc>
          <w:tcPr>
            <w:tcW w:w="3439" w:type="dxa"/>
            <w:tcBorders>
              <w:top w:val="single" w:sz="4" w:space="0" w:color="auto"/>
              <w:left w:val="single" w:sz="4" w:space="0" w:color="auto"/>
              <w:right w:val="single" w:sz="4" w:space="0" w:color="auto"/>
            </w:tcBorders>
            <w:hideMark/>
          </w:tcPr>
          <w:p w:rsidR="00B83C55" w:rsidRPr="008671B4" w:rsidRDefault="00B83C55" w:rsidP="0047201F">
            <w:pPr>
              <w:jc w:val="both"/>
              <w:rPr>
                <w:bCs/>
              </w:rPr>
            </w:pPr>
            <w:r w:rsidRPr="008671B4">
              <w:rPr>
                <w:bCs/>
              </w:rPr>
              <w:t>Соисполнители программы</w:t>
            </w:r>
          </w:p>
          <w:p w:rsidR="00B83C55" w:rsidRPr="008671B4" w:rsidRDefault="00B83C55" w:rsidP="00121A50">
            <w:pPr>
              <w:jc w:val="both"/>
            </w:pPr>
          </w:p>
        </w:tc>
        <w:tc>
          <w:tcPr>
            <w:tcW w:w="6347" w:type="dxa"/>
            <w:tcBorders>
              <w:top w:val="single" w:sz="4" w:space="0" w:color="auto"/>
              <w:left w:val="single" w:sz="4" w:space="0" w:color="auto"/>
              <w:right w:val="single" w:sz="4" w:space="0" w:color="auto"/>
            </w:tcBorders>
          </w:tcPr>
          <w:p w:rsidR="00421425" w:rsidRDefault="00421425" w:rsidP="00421425">
            <w:pPr>
              <w:jc w:val="both"/>
            </w:pPr>
            <w:r>
              <w:t xml:space="preserve">- </w:t>
            </w: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xml:space="preserve">»; </w:t>
            </w:r>
          </w:p>
          <w:p w:rsidR="00421425" w:rsidRDefault="00421425" w:rsidP="00421425">
            <w:pPr>
              <w:jc w:val="both"/>
            </w:pPr>
            <w:r>
              <w:t xml:space="preserve">- </w:t>
            </w:r>
            <w:proofErr w:type="gramStart"/>
            <w:r w:rsidRPr="008671B4">
              <w:t>БУ РА</w:t>
            </w:r>
            <w:proofErr w:type="gramEnd"/>
            <w:r w:rsidRPr="008671B4">
              <w:t xml:space="preserve"> «Управление социальной поддержки населения Усть-Коксинского района» (по согласованию)</w:t>
            </w:r>
            <w:r>
              <w:t xml:space="preserve">; </w:t>
            </w:r>
          </w:p>
          <w:p w:rsidR="00421425" w:rsidRDefault="00421425" w:rsidP="00421425">
            <w:pPr>
              <w:jc w:val="both"/>
            </w:pPr>
            <w:r>
              <w:t>- БУЗ РА «Усть-Коксннская РБ»;</w:t>
            </w:r>
          </w:p>
          <w:p w:rsidR="00421425" w:rsidRDefault="00421425" w:rsidP="00421425">
            <w:pPr>
              <w:jc w:val="both"/>
            </w:pPr>
            <w:r>
              <w:t xml:space="preserve">- </w:t>
            </w:r>
            <w:r>
              <w:rPr>
                <w:color w:val="000000"/>
                <w:spacing w:val="6"/>
              </w:rPr>
              <w:t>Управление образования  Администрации МО «Усть-Коксинский район» РА;</w:t>
            </w:r>
            <w:r>
              <w:t xml:space="preserve"> </w:t>
            </w:r>
          </w:p>
          <w:p w:rsidR="00421425" w:rsidRDefault="00421425" w:rsidP="00421425">
            <w:pPr>
              <w:jc w:val="both"/>
            </w:pPr>
            <w:r>
              <w:t xml:space="preserve">- Отдел культуры Администрации МО «Усть-Коксинский район». </w:t>
            </w:r>
          </w:p>
          <w:p w:rsidR="00B83C55" w:rsidRPr="008671B4" w:rsidRDefault="00421425" w:rsidP="00421425">
            <w:pPr>
              <w:jc w:val="both"/>
              <w:rPr>
                <w:bCs/>
              </w:rPr>
            </w:pPr>
            <w:r>
              <w:t xml:space="preserve">- </w:t>
            </w:r>
            <w:r w:rsidRPr="006E317C">
              <w:t>Сельские поселения</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Сроки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B83C55" w:rsidP="0047201F">
            <w:pPr>
              <w:jc w:val="both"/>
              <w:rPr>
                <w:bCs/>
              </w:rPr>
            </w:pPr>
            <w:r w:rsidRPr="008671B4">
              <w:rPr>
                <w:color w:val="000000"/>
                <w:w w:val="117"/>
              </w:rPr>
              <w:t>2019 - 2024 годы</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Стратегическая задача, на реализацию которой направлена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Default="00CA413C" w:rsidP="009244BA">
            <w:pPr>
              <w:jc w:val="both"/>
            </w:pPr>
            <w:r w:rsidRPr="008671B4">
              <w:t xml:space="preserve">Совершенствование системы управления охраной труда на территории </w:t>
            </w:r>
            <w:r w:rsidR="009244BA" w:rsidRPr="008671B4">
              <w:t>муниципального образования «</w:t>
            </w:r>
            <w:r w:rsidR="009244BA" w:rsidRPr="008671B4">
              <w:rPr>
                <w:color w:val="000000"/>
                <w:spacing w:val="2"/>
                <w:w w:val="117"/>
              </w:rPr>
              <w:t>Усть-</w:t>
            </w:r>
            <w:r w:rsidR="009244BA" w:rsidRPr="008671B4">
              <w:rPr>
                <w:color w:val="000000"/>
                <w:w w:val="117"/>
              </w:rPr>
              <w:t>Коксинский район</w:t>
            </w:r>
            <w:r w:rsidR="009244BA" w:rsidRPr="008671B4">
              <w:t>»</w:t>
            </w:r>
          </w:p>
          <w:p w:rsidR="00860ED6" w:rsidRDefault="00860ED6" w:rsidP="009244BA">
            <w:pPr>
              <w:jc w:val="both"/>
            </w:pPr>
          </w:p>
          <w:p w:rsidR="00421425" w:rsidRPr="008671B4" w:rsidRDefault="00421425" w:rsidP="00860ED6">
            <w:pPr>
              <w:jc w:val="both"/>
              <w:rPr>
                <w:bCs/>
              </w:rPr>
            </w:pPr>
            <w:r>
              <w:rPr>
                <w:bCs/>
              </w:rPr>
              <w:t xml:space="preserve">Укрепление общественного здоровья </w:t>
            </w:r>
            <w:r w:rsidR="00860ED6" w:rsidRPr="00860ED6">
              <w:t>настоящих и будущих поколений  жителей муниципального образования</w:t>
            </w:r>
            <w:r w:rsidR="00860ED6">
              <w:t xml:space="preserve"> </w:t>
            </w:r>
            <w:r w:rsidR="00860ED6" w:rsidRPr="008671B4">
              <w:t>«</w:t>
            </w:r>
            <w:r w:rsidR="00860ED6" w:rsidRPr="008671B4">
              <w:rPr>
                <w:color w:val="000000"/>
                <w:spacing w:val="2"/>
                <w:w w:val="117"/>
              </w:rPr>
              <w:t>Усть-</w:t>
            </w:r>
            <w:r w:rsidR="00860ED6" w:rsidRPr="008671B4">
              <w:rPr>
                <w:color w:val="000000"/>
                <w:w w:val="117"/>
              </w:rPr>
              <w:t>Коксинский район</w:t>
            </w:r>
            <w:r w:rsidR="00860ED6" w:rsidRPr="008671B4">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Default="006563A8" w:rsidP="00DE7148">
            <w:pPr>
              <w:jc w:val="both"/>
            </w:pPr>
            <w:r>
              <w:t>-</w:t>
            </w:r>
            <w:r w:rsidR="0084252F" w:rsidRPr="008671B4">
              <w:t>Улучшение условий и охраны труда работников организ</w:t>
            </w:r>
            <w:r w:rsidR="00DE7148" w:rsidRPr="008671B4">
              <w:t xml:space="preserve">аций, предприятий и учреждений </w:t>
            </w:r>
            <w:r w:rsidR="0084252F" w:rsidRPr="008671B4">
              <w:t>муниципального образования «</w:t>
            </w:r>
            <w:r w:rsidR="004A5411" w:rsidRPr="008671B4">
              <w:t>Усть-Коксинского</w:t>
            </w:r>
            <w:r w:rsidR="0084252F" w:rsidRPr="008671B4">
              <w:t xml:space="preserve"> район»</w:t>
            </w:r>
            <w:r>
              <w:t>;</w:t>
            </w:r>
          </w:p>
          <w:p w:rsidR="00860ED6" w:rsidRDefault="00860ED6" w:rsidP="00DE7148">
            <w:pPr>
              <w:jc w:val="both"/>
            </w:pPr>
          </w:p>
          <w:p w:rsidR="00860ED6" w:rsidRPr="00F426FA" w:rsidRDefault="00860ED6" w:rsidP="00860ED6">
            <w:pPr>
              <w:jc w:val="both"/>
            </w:pPr>
            <w:r w:rsidRPr="00F426FA">
              <w:t>-</w:t>
            </w:r>
            <w:r>
              <w:t xml:space="preserve"> С</w:t>
            </w:r>
            <w:r w:rsidRPr="00F426FA">
              <w:t>оздание условий и возможностей для ведения здорового образа жизни;</w:t>
            </w:r>
          </w:p>
          <w:p w:rsidR="00860ED6" w:rsidRPr="00F426FA" w:rsidRDefault="00860ED6" w:rsidP="00860ED6">
            <w:pPr>
              <w:jc w:val="both"/>
            </w:pPr>
            <w:r w:rsidRPr="00F426FA">
              <w:t>-</w:t>
            </w:r>
            <w:r>
              <w:t xml:space="preserve"> </w:t>
            </w:r>
            <w:r w:rsidRPr="00F426FA">
              <w:t xml:space="preserve">создание целостности культурного пространства и эстетической среды для населения на территории </w:t>
            </w:r>
            <w:r w:rsidRPr="00F426FA">
              <w:lastRenderedPageBreak/>
              <w:t>муниципального образования «</w:t>
            </w:r>
            <w:r>
              <w:t>Усть-Коксинс</w:t>
            </w:r>
            <w:r w:rsidRPr="00F426FA">
              <w:t xml:space="preserve">кий район» </w:t>
            </w:r>
          </w:p>
          <w:p w:rsidR="00860ED6" w:rsidRPr="008671B4" w:rsidRDefault="00860ED6" w:rsidP="00860ED6">
            <w:pPr>
              <w:jc w:val="both"/>
              <w:rPr>
                <w:bCs/>
              </w:rPr>
            </w:pPr>
            <w:r w:rsidRPr="00F426FA">
              <w:t>-</w:t>
            </w:r>
            <w:r>
              <w:t xml:space="preserve"> </w:t>
            </w:r>
            <w:r w:rsidRPr="00F426FA">
              <w:t>увеличение доли граждан, приверженных к здоровому образу жизни, путем формирования ответственного отношения к своему здоровью.</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84252F">
            <w:pPr>
              <w:rPr>
                <w:bCs/>
              </w:rPr>
            </w:pPr>
            <w:r w:rsidRPr="008671B4">
              <w:rPr>
                <w:bCs/>
              </w:rPr>
              <w:lastRenderedPageBreak/>
              <w:t>Задачи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3B5613" w:rsidRPr="008671B4" w:rsidRDefault="003B5613" w:rsidP="003B5613">
            <w:pPr>
              <w:jc w:val="both"/>
            </w:pPr>
            <w:r w:rsidRPr="008671B4">
              <w:t>Осуществление профилактических мер по сокращению производственного травматизма и профессиональной заболеваемости;</w:t>
            </w:r>
          </w:p>
          <w:p w:rsidR="003B5613" w:rsidRPr="008671B4" w:rsidRDefault="003B5613" w:rsidP="003B5613">
            <w:pPr>
              <w:jc w:val="both"/>
            </w:pPr>
            <w:r w:rsidRPr="008671B4">
              <w:t xml:space="preserve">Анализ условий и охраны труда в организациях на основе </w:t>
            </w:r>
            <w:r w:rsidR="006D5B8B" w:rsidRPr="008671B4">
              <w:t>специальной оценки условий</w:t>
            </w:r>
            <w:r w:rsidRPr="008671B4">
              <w:t xml:space="preserve"> труда;</w:t>
            </w:r>
          </w:p>
          <w:p w:rsidR="003B5613" w:rsidRPr="008671B4" w:rsidRDefault="003B5613" w:rsidP="003B5613">
            <w:pPr>
              <w:jc w:val="both"/>
            </w:pPr>
            <w:r w:rsidRPr="008671B4">
              <w:t>Методическое и информационное обеспечение работодателей в сфере охраны труда;</w:t>
            </w:r>
          </w:p>
          <w:p w:rsidR="003B5613" w:rsidRPr="008671B4" w:rsidRDefault="003B5613" w:rsidP="003B5613">
            <w:pPr>
              <w:jc w:val="both"/>
            </w:pPr>
            <w:r w:rsidRPr="008671B4">
              <w:t>Содействие соблюдению требований  охраны труда в коллективно-договорном регулировании;</w:t>
            </w:r>
          </w:p>
          <w:p w:rsidR="006563A8" w:rsidRDefault="003B5613" w:rsidP="0098602E">
            <w:r w:rsidRPr="008671B4">
              <w:t>Совершенствование системы организации обучения руководителей, специалистов и работников организаций по вопросам охраны труда</w:t>
            </w:r>
            <w:r w:rsidR="006563A8">
              <w:t>;</w:t>
            </w:r>
          </w:p>
          <w:p w:rsidR="00860ED6" w:rsidRDefault="00860ED6" w:rsidP="0098602E"/>
          <w:p w:rsidR="00860ED6" w:rsidRPr="00F426FA" w:rsidRDefault="00860ED6" w:rsidP="00860ED6">
            <w:pPr>
              <w:jc w:val="both"/>
            </w:pPr>
            <w:r w:rsidRPr="00F426FA">
              <w:t>-формирование у населения муниципального образования «</w:t>
            </w:r>
            <w:r>
              <w:t>Усть-Коксин</w:t>
            </w:r>
            <w:r w:rsidRPr="00F426FA">
              <w:t>ский район» Республики Алтай мотивации к ведению здорового образа жизни;</w:t>
            </w:r>
          </w:p>
          <w:p w:rsidR="00860ED6" w:rsidRPr="00F426FA" w:rsidRDefault="00860ED6" w:rsidP="00860ED6">
            <w:pPr>
              <w:jc w:val="both"/>
            </w:pPr>
            <w:r w:rsidRPr="00F426FA">
              <w:t>-</w:t>
            </w:r>
            <w:r>
              <w:t xml:space="preserve"> </w:t>
            </w:r>
            <w:r w:rsidRPr="00F426FA">
              <w:t>профилактика заболеваний путём проведения регулярного медицинского контроля;</w:t>
            </w:r>
          </w:p>
          <w:p w:rsidR="00860ED6" w:rsidRPr="00F426FA" w:rsidRDefault="00860ED6" w:rsidP="00860ED6">
            <w:pPr>
              <w:jc w:val="both"/>
            </w:pPr>
            <w:r w:rsidRPr="00F426FA">
              <w:t>-</w:t>
            </w:r>
            <w:r>
              <w:t xml:space="preserve"> </w:t>
            </w:r>
            <w:r w:rsidRPr="00F426FA">
              <w:t>создание условий для сохранения и укрепления здоровья населения муниципального образования «</w:t>
            </w:r>
            <w:r>
              <w:t>Усть-Коксин</w:t>
            </w:r>
            <w:r w:rsidRPr="00F426FA">
              <w:t>ский район» Республики Алтай;</w:t>
            </w:r>
          </w:p>
          <w:p w:rsidR="00860ED6" w:rsidRPr="0098602E" w:rsidRDefault="00860ED6" w:rsidP="00860ED6">
            <w:r w:rsidRPr="00F426FA">
              <w:t>- развитие системы информирования населения о мерах профилактики заболеваний</w:t>
            </w:r>
            <w:r>
              <w:rPr>
                <w:sz w:val="28"/>
              </w:rPr>
              <w:t xml:space="preserve"> </w:t>
            </w:r>
            <w:r w:rsidRPr="00F426FA">
              <w:t>и сохранен</w:t>
            </w:r>
            <w:r w:rsidR="00B15902">
              <w:t>ия и укрепления своего здоровья</w:t>
            </w:r>
          </w:p>
        </w:tc>
      </w:tr>
      <w:tr w:rsidR="00495C2F"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495C2F" w:rsidRPr="008671B4" w:rsidRDefault="00495C2F" w:rsidP="00860ED6">
            <w:r w:rsidRPr="008671B4">
              <w:t>Подпрограмм</w:t>
            </w:r>
            <w:r w:rsidR="00A9536D">
              <w:t>ы</w:t>
            </w:r>
            <w:r w:rsidRPr="008671B4">
              <w:t xml:space="preserve"> муниципальной </w:t>
            </w:r>
          </w:p>
          <w:p w:rsidR="00495C2F" w:rsidRPr="008671B4" w:rsidRDefault="00495C2F" w:rsidP="00495C2F">
            <w:pPr>
              <w:widowControl/>
            </w:pPr>
            <w:r w:rsidRPr="008671B4">
              <w:t>программы</w:t>
            </w:r>
          </w:p>
        </w:tc>
        <w:tc>
          <w:tcPr>
            <w:tcW w:w="6347" w:type="dxa"/>
            <w:tcBorders>
              <w:top w:val="single" w:sz="4" w:space="0" w:color="auto"/>
              <w:left w:val="single" w:sz="4" w:space="0" w:color="auto"/>
              <w:bottom w:val="single" w:sz="4" w:space="0" w:color="auto"/>
              <w:right w:val="single" w:sz="4" w:space="0" w:color="auto"/>
            </w:tcBorders>
            <w:hideMark/>
          </w:tcPr>
          <w:p w:rsidR="00495C2F" w:rsidRPr="00A9536D" w:rsidRDefault="00A87764" w:rsidP="00B37C85">
            <w:pPr>
              <w:rPr>
                <w:w w:val="132"/>
              </w:rPr>
            </w:pPr>
            <w:r w:rsidRPr="00A9536D">
              <w:rPr>
                <w:w w:val="132"/>
              </w:rPr>
              <w:t>Улучшение условий и охраны труда</w:t>
            </w:r>
            <w:r w:rsidR="00A9536D" w:rsidRPr="00A9536D">
              <w:rPr>
                <w:w w:val="132"/>
              </w:rPr>
              <w:t>,</w:t>
            </w:r>
          </w:p>
          <w:p w:rsidR="00A9536D" w:rsidRPr="008671B4" w:rsidRDefault="00A9536D" w:rsidP="00B37C85">
            <w:r w:rsidRPr="006E317C">
              <w:rPr>
                <w:bCs/>
              </w:rPr>
              <w:t>Укрепление общественного здоровья</w:t>
            </w:r>
          </w:p>
          <w:p w:rsidR="00495C2F" w:rsidRPr="008671B4" w:rsidRDefault="00495C2F" w:rsidP="00D637B1">
            <w:pPr>
              <w:widowControl/>
              <w:ind w:left="214" w:hanging="142"/>
            </w:pP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Целевые показатели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860ED6" w:rsidP="00090EA4">
            <w:pPr>
              <w:jc w:val="both"/>
            </w:pPr>
            <w:r>
              <w:t xml:space="preserve">- </w:t>
            </w:r>
            <w:r w:rsidR="00784EA6" w:rsidRPr="008671B4">
              <w:t>К</w:t>
            </w:r>
            <w:r w:rsidR="006D5B8B" w:rsidRPr="008671B4">
              <w:t>оличество лиц среди руководителей и специалистов, обученных безопасным методам работ</w:t>
            </w:r>
            <w:r w:rsidR="00A87764">
              <w:t>;</w:t>
            </w:r>
          </w:p>
          <w:p w:rsidR="00784EA6" w:rsidRPr="008671B4" w:rsidRDefault="00860ED6" w:rsidP="00090EA4">
            <w:pPr>
              <w:jc w:val="both"/>
              <w:rPr>
                <w:bCs/>
              </w:rPr>
            </w:pPr>
            <w:r>
              <w:rPr>
                <w:bCs/>
              </w:rPr>
              <w:t xml:space="preserve">- </w:t>
            </w:r>
            <w:r w:rsidR="00771482" w:rsidRPr="008671B4">
              <w:rPr>
                <w:bCs/>
              </w:rPr>
              <w:t xml:space="preserve">Процент обеспеченности СИЗ по </w:t>
            </w:r>
            <w:r w:rsidR="003F1C47" w:rsidRPr="008671B4">
              <w:rPr>
                <w:bCs/>
              </w:rPr>
              <w:t>о</w:t>
            </w:r>
            <w:r w:rsidR="00771482" w:rsidRPr="008671B4">
              <w:rPr>
                <w:bCs/>
              </w:rPr>
              <w:t>траслям</w:t>
            </w:r>
            <w:r w:rsidR="00784EA6" w:rsidRPr="008671B4">
              <w:rPr>
                <w:bCs/>
              </w:rPr>
              <w:t xml:space="preserve"> в соответствии с утвержденными </w:t>
            </w:r>
            <w:r w:rsidR="00511C02" w:rsidRPr="008671B4">
              <w:rPr>
                <w:bCs/>
              </w:rPr>
              <w:t>нормами выдачи</w:t>
            </w:r>
            <w:r w:rsidR="00784EA6" w:rsidRPr="008671B4">
              <w:rPr>
                <w:bCs/>
              </w:rPr>
              <w:t>;</w:t>
            </w:r>
          </w:p>
          <w:p w:rsidR="00090EA4" w:rsidRDefault="00860ED6" w:rsidP="00A87764">
            <w:pPr>
              <w:jc w:val="both"/>
            </w:pPr>
            <w:r>
              <w:t xml:space="preserve">- </w:t>
            </w:r>
            <w:r w:rsidR="009B4E8F" w:rsidRPr="008671B4">
              <w:t>Количество лиц прошедших периодический меди</w:t>
            </w:r>
            <w:r w:rsidR="006563A8">
              <w:t>цинский профилактический осмотр;</w:t>
            </w:r>
          </w:p>
          <w:p w:rsidR="00860ED6" w:rsidRDefault="00860ED6" w:rsidP="00A87764">
            <w:pPr>
              <w:jc w:val="both"/>
            </w:pPr>
          </w:p>
          <w:p w:rsidR="00860ED6" w:rsidRPr="00C12716" w:rsidRDefault="00860ED6" w:rsidP="00860ED6">
            <w:pPr>
              <w:jc w:val="both"/>
            </w:pPr>
            <w:r w:rsidRPr="00C12716">
              <w:t>-увеличение доли граждан старшего поколения, вовлеченных в активное долголетие</w:t>
            </w:r>
            <w:proofErr w:type="gramStart"/>
            <w:r w:rsidRPr="00C12716">
              <w:t xml:space="preserve">, </w:t>
            </w:r>
            <w:r w:rsidRPr="00C12716">
              <w:rPr>
                <w:i/>
              </w:rPr>
              <w:t xml:space="preserve"> </w:t>
            </w:r>
            <w:r w:rsidRPr="00C12716">
              <w:t>%;</w:t>
            </w:r>
            <w:proofErr w:type="gramEnd"/>
          </w:p>
          <w:p w:rsidR="00860ED6" w:rsidRPr="00C12716" w:rsidRDefault="00860ED6" w:rsidP="00860ED6">
            <w:pPr>
              <w:jc w:val="both"/>
            </w:pPr>
            <w:r w:rsidRPr="00C12716">
              <w:t>-уменьшение за</w:t>
            </w:r>
            <w:r w:rsidR="00A9536D">
              <w:t>болеваемости алкоголизмом на 10</w:t>
            </w:r>
            <w:r w:rsidRPr="00C12716">
              <w:t xml:space="preserve"> тыс</w:t>
            </w:r>
            <w:r>
              <w:t>.</w:t>
            </w:r>
            <w:r w:rsidRPr="00C12716">
              <w:t xml:space="preserve"> населения, случаев;</w:t>
            </w:r>
          </w:p>
          <w:p w:rsidR="00860ED6" w:rsidRPr="00C12716" w:rsidRDefault="00860ED6" w:rsidP="00860ED6">
            <w:pPr>
              <w:jc w:val="both"/>
            </w:pPr>
            <w:r w:rsidRPr="00C12716">
              <w:t>-уменьшение смертности мужчин в трудоспособном возрасте на 10 тыс. населения, случаев;</w:t>
            </w:r>
          </w:p>
          <w:p w:rsidR="006563A8" w:rsidRPr="008671B4" w:rsidRDefault="00860ED6" w:rsidP="00860ED6">
            <w:pPr>
              <w:jc w:val="both"/>
              <w:rPr>
                <w:bCs/>
              </w:rPr>
            </w:pPr>
            <w:r w:rsidRPr="00C12716">
              <w:t xml:space="preserve">-уменьшение смертности женщин </w:t>
            </w:r>
            <w:r w:rsidR="00A9536D">
              <w:t>в трудоспособном возрасте на 10</w:t>
            </w:r>
            <w:r w:rsidRPr="00C12716">
              <w:t xml:space="preserve"> тыс. населения, случаев;</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highlight w:val="yellow"/>
              </w:rPr>
            </w:pPr>
            <w:r w:rsidRPr="008671B4">
              <w:rPr>
                <w:bCs/>
              </w:rPr>
              <w:t>Ресурсное обеспечение программы</w:t>
            </w:r>
          </w:p>
        </w:tc>
        <w:tc>
          <w:tcPr>
            <w:tcW w:w="6347" w:type="dxa"/>
            <w:tcBorders>
              <w:top w:val="single" w:sz="4" w:space="0" w:color="auto"/>
              <w:left w:val="single" w:sz="4" w:space="0" w:color="auto"/>
              <w:bottom w:val="single" w:sz="4" w:space="0" w:color="auto"/>
              <w:right w:val="single" w:sz="4" w:space="0" w:color="auto"/>
            </w:tcBorders>
            <w:hideMark/>
          </w:tcPr>
          <w:p w:rsidR="00C64FD0" w:rsidRPr="00C64FD0" w:rsidRDefault="00C64FD0" w:rsidP="00C64FD0">
            <w:pPr>
              <w:widowControl/>
              <w:rPr>
                <w:rFonts w:eastAsia="Calibri"/>
                <w:lang w:eastAsia="en-US"/>
              </w:rPr>
            </w:pPr>
            <w:r w:rsidRPr="00C64FD0">
              <w:rPr>
                <w:rFonts w:eastAsia="Calibri"/>
                <w:lang w:eastAsia="en-US"/>
              </w:rPr>
              <w:t xml:space="preserve">Общий объем бюджетных ассигнований на реализацию программы составит  11 230,21  тыс. рублей,  в том числе по </w:t>
            </w:r>
            <w:r w:rsidRPr="00C64FD0">
              <w:rPr>
                <w:rFonts w:eastAsia="Calibri"/>
                <w:lang w:eastAsia="en-US"/>
              </w:rPr>
              <w:lastRenderedPageBreak/>
              <w:t>годам реализации программы:</w:t>
            </w:r>
          </w:p>
          <w:p w:rsidR="00C64FD0" w:rsidRPr="00C64FD0" w:rsidRDefault="00C64FD0" w:rsidP="00C64FD0">
            <w:pPr>
              <w:widowControl/>
              <w:rPr>
                <w:rFonts w:eastAsia="Calibri"/>
                <w:lang w:eastAsia="en-US"/>
              </w:rPr>
            </w:pPr>
            <w:proofErr w:type="gramStart"/>
            <w:r w:rsidRPr="00C64FD0">
              <w:rPr>
                <w:rFonts w:eastAsia="Calibri"/>
                <w:lang w:eastAsia="en-US"/>
              </w:rPr>
              <w:t>2019 год – 834,93 тыс. рублей;</w:t>
            </w:r>
            <w:r w:rsidRPr="00C64FD0">
              <w:rPr>
                <w:rFonts w:eastAsia="Calibri"/>
                <w:lang w:eastAsia="en-US"/>
              </w:rPr>
              <w:br/>
              <w:t xml:space="preserve">2020 год – 146,41 тыс. рублей;                        </w:t>
            </w:r>
            <w:r w:rsidRPr="00C64FD0">
              <w:rPr>
                <w:rFonts w:eastAsia="Calibri"/>
                <w:lang w:eastAsia="en-US"/>
              </w:rPr>
              <w:br/>
              <w:t xml:space="preserve">2021год –  2 963,60 тыс. рублей;                         </w:t>
            </w:r>
            <w:r w:rsidRPr="00C64FD0">
              <w:rPr>
                <w:rFonts w:eastAsia="Calibri"/>
                <w:lang w:eastAsia="en-US"/>
              </w:rPr>
              <w:br/>
              <w:t xml:space="preserve">2022 год – 3 722,65 тыс. рублей;                        </w:t>
            </w:r>
            <w:r w:rsidRPr="00C64FD0">
              <w:rPr>
                <w:rFonts w:eastAsia="Calibri"/>
                <w:lang w:eastAsia="en-US"/>
              </w:rPr>
              <w:br/>
              <w:t xml:space="preserve">2023 год – 3 216,03 тыс. рублей;                        </w:t>
            </w:r>
            <w:r w:rsidRPr="00C64FD0">
              <w:rPr>
                <w:rFonts w:eastAsia="Calibri"/>
                <w:lang w:eastAsia="en-US"/>
              </w:rPr>
              <w:br/>
              <w:t xml:space="preserve">2024 год – 346,59 тыс. рублей.   </w:t>
            </w:r>
            <w:proofErr w:type="gramEnd"/>
          </w:p>
          <w:p w:rsidR="00C64FD0" w:rsidRPr="00C64FD0" w:rsidRDefault="00C64FD0" w:rsidP="00C64FD0">
            <w:pPr>
              <w:widowControl/>
              <w:rPr>
                <w:rFonts w:eastAsia="Calibri"/>
                <w:lang w:eastAsia="en-US"/>
              </w:rPr>
            </w:pPr>
            <w:r w:rsidRPr="00C64FD0">
              <w:rPr>
                <w:rFonts w:eastAsia="Calibri"/>
                <w:lang w:eastAsia="en-US"/>
              </w:rPr>
              <w:t xml:space="preserve">На реализацию программы планируется привлечь:            </w:t>
            </w:r>
            <w:r w:rsidRPr="00C64FD0">
              <w:rPr>
                <w:rFonts w:eastAsia="Calibri"/>
                <w:lang w:eastAsia="en-US"/>
              </w:rPr>
              <w:br/>
              <w:t xml:space="preserve">средства федерального бюджета в объеме  0 тыс. рублей (справочно);  </w:t>
            </w:r>
          </w:p>
          <w:p w:rsidR="00C64FD0" w:rsidRPr="00C64FD0" w:rsidRDefault="00C64FD0" w:rsidP="00C64FD0">
            <w:pPr>
              <w:widowControl/>
              <w:rPr>
                <w:rFonts w:eastAsia="Calibri"/>
                <w:lang w:eastAsia="en-US"/>
              </w:rPr>
            </w:pPr>
            <w:r w:rsidRPr="00C64FD0">
              <w:rPr>
                <w:rFonts w:eastAsia="Calibri"/>
                <w:lang w:eastAsia="en-US"/>
              </w:rPr>
              <w:t xml:space="preserve">средства местного бюджета в объеме  11 230,21  тыс. рублей,                                             </w:t>
            </w:r>
          </w:p>
          <w:p w:rsidR="00655A60" w:rsidRPr="00C64FD0" w:rsidRDefault="00C64FD0" w:rsidP="00C64FD0">
            <w:pPr>
              <w:widowControl/>
              <w:rPr>
                <w:rFonts w:eastAsia="Calibri"/>
                <w:lang w:eastAsia="en-US"/>
              </w:rPr>
            </w:pPr>
            <w:r w:rsidRPr="00C64FD0">
              <w:rPr>
                <w:rFonts w:eastAsia="Calibri"/>
                <w:lang w:eastAsia="en-US"/>
              </w:rPr>
              <w:t>средства республиканского бюд</w:t>
            </w:r>
            <w:r>
              <w:rPr>
                <w:rFonts w:eastAsia="Calibri"/>
                <w:lang w:eastAsia="en-US"/>
              </w:rPr>
              <w:t xml:space="preserve">жета Республики Алтай в объеме </w:t>
            </w:r>
            <w:r w:rsidRPr="00C64FD0">
              <w:rPr>
                <w:bCs/>
              </w:rPr>
              <w:t>0</w:t>
            </w:r>
            <w:r w:rsidRPr="00C64FD0">
              <w:t xml:space="preserve"> тыс. рублей (справочно)</w:t>
            </w:r>
            <w:r w:rsidR="00775BB8">
              <w:t>.</w:t>
            </w:r>
            <w:bookmarkStart w:id="0" w:name="_GoBack"/>
            <w:bookmarkEnd w:id="0"/>
            <w:r w:rsidRPr="00C64FD0">
              <w:t xml:space="preserve">                                                                        </w:t>
            </w:r>
          </w:p>
        </w:tc>
      </w:tr>
      <w:tr w:rsidR="00121A50" w:rsidRPr="0098602E" w:rsidTr="004801ED">
        <w:trPr>
          <w:trHeight w:val="2157"/>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lastRenderedPageBreak/>
              <w:t>Ожидаемые конечные результаты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К</w:t>
            </w:r>
            <w:r w:rsidR="004A5411" w:rsidRPr="008671B4">
              <w:rPr>
                <w:rFonts w:ascii="Times New Roman" w:hAnsi="Times New Roman"/>
                <w:sz w:val="24"/>
                <w:szCs w:val="24"/>
              </w:rPr>
              <w:t xml:space="preserve">оличество руководителей и специалистов организаций, прошедших </w:t>
            </w:r>
            <w:proofErr w:type="gramStart"/>
            <w:r w:rsidR="004A5411" w:rsidRPr="008671B4">
              <w:rPr>
                <w:rFonts w:ascii="Times New Roman" w:hAnsi="Times New Roman"/>
                <w:sz w:val="24"/>
                <w:szCs w:val="24"/>
              </w:rPr>
              <w:t>обучение по охране</w:t>
            </w:r>
            <w:proofErr w:type="gramEnd"/>
            <w:r w:rsidR="004A5411" w:rsidRPr="008671B4">
              <w:rPr>
                <w:rFonts w:ascii="Times New Roman" w:hAnsi="Times New Roman"/>
                <w:sz w:val="24"/>
                <w:szCs w:val="24"/>
              </w:rPr>
              <w:t xml:space="preserve"> труда, </w:t>
            </w:r>
            <w:r w:rsidR="006560B5" w:rsidRPr="008671B4">
              <w:rPr>
                <w:rFonts w:ascii="Times New Roman" w:hAnsi="Times New Roman"/>
                <w:sz w:val="24"/>
                <w:szCs w:val="24"/>
              </w:rPr>
              <w:t>100</w:t>
            </w:r>
            <w:r w:rsidR="004A5411" w:rsidRPr="008671B4">
              <w:rPr>
                <w:rFonts w:ascii="Times New Roman" w:hAnsi="Times New Roman"/>
                <w:sz w:val="24"/>
                <w:szCs w:val="24"/>
              </w:rPr>
              <w:t xml:space="preserve"> человек в год (100 %);</w:t>
            </w:r>
          </w:p>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У</w:t>
            </w:r>
            <w:r w:rsidR="004A5411" w:rsidRPr="008671B4">
              <w:rPr>
                <w:rFonts w:ascii="Times New Roman" w:hAnsi="Times New Roman"/>
                <w:sz w:val="24"/>
                <w:szCs w:val="24"/>
              </w:rPr>
              <w:t>дельный вес работников, охваченных обязательными предварительными и периодиче</w:t>
            </w:r>
            <w:r w:rsidR="006560B5" w:rsidRPr="008671B4">
              <w:rPr>
                <w:rFonts w:ascii="Times New Roman" w:hAnsi="Times New Roman"/>
                <w:sz w:val="24"/>
                <w:szCs w:val="24"/>
              </w:rPr>
              <w:t>скими медицинскими осмотрами</w:t>
            </w:r>
            <w:r w:rsidR="004A5411" w:rsidRPr="008671B4">
              <w:rPr>
                <w:rFonts w:ascii="Times New Roman" w:hAnsi="Times New Roman"/>
                <w:sz w:val="24"/>
                <w:szCs w:val="24"/>
              </w:rPr>
              <w:t xml:space="preserve"> - 95 %;</w:t>
            </w:r>
          </w:p>
          <w:p w:rsidR="00A8776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С</w:t>
            </w:r>
            <w:r w:rsidR="004A5411" w:rsidRPr="008671B4">
              <w:rPr>
                <w:rFonts w:ascii="Times New Roman" w:hAnsi="Times New Roman"/>
                <w:sz w:val="24"/>
                <w:szCs w:val="24"/>
              </w:rPr>
              <w:t>пециальная оценка условий труда – 8</w:t>
            </w:r>
            <w:r w:rsidR="00B77027" w:rsidRPr="008671B4">
              <w:rPr>
                <w:rFonts w:ascii="Times New Roman" w:hAnsi="Times New Roman"/>
                <w:sz w:val="24"/>
                <w:szCs w:val="24"/>
              </w:rPr>
              <w:t>7</w:t>
            </w:r>
            <w:r w:rsidR="004A5411" w:rsidRPr="008671B4">
              <w:rPr>
                <w:rFonts w:ascii="Times New Roman" w:hAnsi="Times New Roman"/>
                <w:sz w:val="24"/>
                <w:szCs w:val="24"/>
              </w:rPr>
              <w:t xml:space="preserve"> %; </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У</w:t>
            </w:r>
            <w:r w:rsidR="004A5411" w:rsidRPr="008671B4">
              <w:rPr>
                <w:rFonts w:ascii="Times New Roman" w:hAnsi="Times New Roman"/>
                <w:sz w:val="24"/>
                <w:szCs w:val="24"/>
              </w:rPr>
              <w:t>ровен</w:t>
            </w:r>
            <w:r w:rsidR="0047307D" w:rsidRPr="008671B4">
              <w:rPr>
                <w:rFonts w:ascii="Times New Roman" w:hAnsi="Times New Roman"/>
                <w:sz w:val="24"/>
                <w:szCs w:val="24"/>
              </w:rPr>
              <w:t>ь производственного травматизма:</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коэффициент частоты производственного травматизма в расчете на 1000 </w:t>
            </w:r>
            <w:proofErr w:type="gramStart"/>
            <w:r w:rsidR="004A5411" w:rsidRPr="008671B4">
              <w:rPr>
                <w:rFonts w:ascii="Times New Roman" w:hAnsi="Times New Roman"/>
                <w:sz w:val="24"/>
                <w:szCs w:val="24"/>
              </w:rPr>
              <w:t>работающих</w:t>
            </w:r>
            <w:proofErr w:type="gramEnd"/>
            <w:r w:rsidR="004A5411" w:rsidRPr="008671B4">
              <w:rPr>
                <w:rFonts w:ascii="Times New Roman" w:hAnsi="Times New Roman"/>
                <w:sz w:val="24"/>
                <w:szCs w:val="24"/>
              </w:rPr>
              <w:t xml:space="preserve"> – </w:t>
            </w:r>
            <w:r w:rsidR="007608F2" w:rsidRPr="008671B4">
              <w:rPr>
                <w:rFonts w:ascii="Times New Roman" w:hAnsi="Times New Roman"/>
                <w:sz w:val="24"/>
                <w:szCs w:val="24"/>
              </w:rPr>
              <w:t>0,</w:t>
            </w:r>
            <w:r w:rsidR="000D2697" w:rsidRPr="008671B4">
              <w:rPr>
                <w:rFonts w:ascii="Times New Roman" w:hAnsi="Times New Roman"/>
                <w:sz w:val="24"/>
                <w:szCs w:val="24"/>
              </w:rPr>
              <w:t>1</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число дней нетрудоспособности в расчете на одного пострадавшего (коэффициент тяжести) – </w:t>
            </w:r>
            <w:r w:rsidR="0047307D" w:rsidRPr="008671B4">
              <w:rPr>
                <w:rFonts w:ascii="Times New Roman" w:hAnsi="Times New Roman"/>
                <w:sz w:val="24"/>
                <w:szCs w:val="24"/>
              </w:rPr>
              <w:t>5</w:t>
            </w:r>
            <w:r w:rsidR="004A5411" w:rsidRPr="008671B4">
              <w:rPr>
                <w:rFonts w:ascii="Times New Roman" w:hAnsi="Times New Roman"/>
                <w:sz w:val="24"/>
                <w:szCs w:val="24"/>
              </w:rPr>
              <w:t>;</w:t>
            </w:r>
          </w:p>
          <w:p w:rsidR="004A5411"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коэффициент час</w:t>
            </w:r>
            <w:r w:rsidR="0098602E">
              <w:rPr>
                <w:rFonts w:ascii="Times New Roman" w:hAnsi="Times New Roman"/>
                <w:sz w:val="24"/>
                <w:szCs w:val="24"/>
              </w:rPr>
              <w:t>тоты со смертельным исходом – 0.</w:t>
            </w:r>
          </w:p>
          <w:p w:rsidR="00860ED6" w:rsidRDefault="00860ED6" w:rsidP="004A5411">
            <w:pPr>
              <w:pStyle w:val="aa"/>
              <w:widowControl w:val="0"/>
              <w:spacing w:after="0" w:line="240" w:lineRule="auto"/>
              <w:ind w:left="0"/>
              <w:jc w:val="both"/>
              <w:rPr>
                <w:rFonts w:ascii="Times New Roman" w:hAnsi="Times New Roman"/>
                <w:sz w:val="24"/>
                <w:szCs w:val="24"/>
              </w:rPr>
            </w:pPr>
          </w:p>
          <w:p w:rsidR="00860ED6" w:rsidRPr="00914BB9" w:rsidRDefault="00860ED6" w:rsidP="00860ED6">
            <w:pPr>
              <w:ind w:firstLine="142"/>
              <w:jc w:val="both"/>
            </w:pPr>
            <w:r w:rsidRPr="00914BB9">
              <w:t>-увеличение удельного веса населения, систематически занимающегося физической культурой и спортом до 50 %;</w:t>
            </w:r>
          </w:p>
          <w:p w:rsidR="00860ED6" w:rsidRPr="00914BB9" w:rsidRDefault="00860ED6" w:rsidP="00860ED6">
            <w:pPr>
              <w:ind w:firstLine="142"/>
              <w:jc w:val="both"/>
            </w:pPr>
            <w:r w:rsidRPr="00914BB9">
              <w:t xml:space="preserve">    -увеличение доли граждан старшего поколения, вовлеченных в активное долголетие, до 22 %;</w:t>
            </w:r>
          </w:p>
          <w:p w:rsidR="00860ED6" w:rsidRPr="00914BB9" w:rsidRDefault="00860ED6" w:rsidP="00860ED6">
            <w:pPr>
              <w:ind w:firstLine="142"/>
              <w:jc w:val="both"/>
            </w:pPr>
            <w:r w:rsidRPr="00914BB9">
              <w:t xml:space="preserve">    - уменьшение заболеваемости алкоголизмом на 10 тысяч населения до</w:t>
            </w:r>
            <w:r w:rsidRPr="00914BB9">
              <w:rPr>
                <w:shd w:val="clear" w:color="auto" w:fill="FFFFFF"/>
              </w:rPr>
              <w:t xml:space="preserve"> случаев</w:t>
            </w:r>
          </w:p>
          <w:p w:rsidR="00860ED6" w:rsidRPr="00914BB9" w:rsidRDefault="00860ED6" w:rsidP="00860ED6">
            <w:pPr>
              <w:ind w:firstLine="142"/>
              <w:jc w:val="both"/>
            </w:pPr>
            <w:r w:rsidRPr="00914BB9">
              <w:t xml:space="preserve">    -уменьшение смертности мужчин в трудоспособ</w:t>
            </w:r>
            <w:r w:rsidR="00A9536D">
              <w:t xml:space="preserve">ном возрасте до  случаев на (10 </w:t>
            </w:r>
            <w:r w:rsidRPr="00914BB9">
              <w:t xml:space="preserve">тыс. населения); </w:t>
            </w:r>
          </w:p>
          <w:p w:rsidR="00860ED6" w:rsidRDefault="00860ED6" w:rsidP="00860ED6">
            <w:pPr>
              <w:ind w:firstLine="142"/>
              <w:jc w:val="both"/>
            </w:pPr>
            <w:r w:rsidRPr="00914BB9">
              <w:t xml:space="preserve">    -уменьшение смертности женщин в трудоспособном</w:t>
            </w:r>
            <w:r w:rsidR="00A9536D">
              <w:t xml:space="preserve"> возрасте  до случаев на (на 10</w:t>
            </w:r>
            <w:r w:rsidRPr="00914BB9">
              <w:t xml:space="preserve"> тыс. населения);</w:t>
            </w:r>
          </w:p>
          <w:p w:rsidR="00121A50" w:rsidRPr="008671B4" w:rsidRDefault="00860ED6" w:rsidP="00860ED6">
            <w:pPr>
              <w:pStyle w:val="aa"/>
              <w:widowControl w:val="0"/>
              <w:spacing w:after="0" w:line="240" w:lineRule="auto"/>
              <w:ind w:left="0"/>
              <w:jc w:val="both"/>
              <w:rPr>
                <w:bCs/>
              </w:rPr>
            </w:pPr>
            <w:r>
              <w:t xml:space="preserve">- </w:t>
            </w:r>
            <w:r w:rsidRPr="00A9536D">
              <w:rPr>
                <w:rFonts w:ascii="Times New Roman" w:hAnsi="Times New Roman"/>
                <w:sz w:val="24"/>
                <w:szCs w:val="24"/>
              </w:rPr>
              <w:t>увеличение охвата населения диспансеризацией до 100%</w:t>
            </w:r>
          </w:p>
        </w:tc>
      </w:tr>
    </w:tbl>
    <w:p w:rsidR="004801ED" w:rsidRPr="008671B4" w:rsidRDefault="004801ED" w:rsidP="004801ED">
      <w:pPr>
        <w:widowControl/>
        <w:shd w:val="clear" w:color="auto" w:fill="FFFFFF"/>
        <w:autoSpaceDE/>
        <w:autoSpaceDN/>
        <w:adjustRightInd/>
        <w:spacing w:line="315" w:lineRule="atLeast"/>
        <w:textAlignment w:val="baseline"/>
        <w:rPr>
          <w:b/>
        </w:rPr>
      </w:pPr>
    </w:p>
    <w:p w:rsidR="004801ED" w:rsidRDefault="004801ED" w:rsidP="004801ED">
      <w:pPr>
        <w:widowControl/>
        <w:numPr>
          <w:ilvl w:val="0"/>
          <w:numId w:val="5"/>
        </w:numPr>
        <w:shd w:val="clear" w:color="auto" w:fill="FFFFFF"/>
        <w:autoSpaceDE/>
        <w:autoSpaceDN/>
        <w:adjustRightInd/>
        <w:spacing w:line="315" w:lineRule="atLeast"/>
        <w:jc w:val="center"/>
        <w:textAlignment w:val="baseline"/>
        <w:rPr>
          <w:b/>
        </w:rPr>
      </w:pPr>
      <w:r w:rsidRPr="008671B4">
        <w:rPr>
          <w:b/>
        </w:rPr>
        <w:t>Характеристика сферы реализации муниципальной программы</w:t>
      </w:r>
    </w:p>
    <w:p w:rsidR="00B562C1" w:rsidRDefault="00B562C1" w:rsidP="00B562C1">
      <w:pPr>
        <w:widowControl/>
        <w:shd w:val="clear" w:color="auto" w:fill="FFFFFF"/>
        <w:autoSpaceDE/>
        <w:autoSpaceDN/>
        <w:adjustRightInd/>
        <w:spacing w:line="315" w:lineRule="atLeast"/>
        <w:jc w:val="center"/>
        <w:textAlignment w:val="baseline"/>
        <w:rPr>
          <w:b/>
        </w:rPr>
      </w:pPr>
    </w:p>
    <w:p w:rsidR="00A87764" w:rsidRPr="008671B4" w:rsidRDefault="00FD1AA5" w:rsidP="001156D9">
      <w:pPr>
        <w:widowControl/>
        <w:shd w:val="clear" w:color="auto" w:fill="FFFFFF"/>
        <w:autoSpaceDE/>
        <w:autoSpaceDN/>
        <w:adjustRightInd/>
        <w:ind w:firstLine="426"/>
        <w:jc w:val="both"/>
        <w:textAlignment w:val="baseline"/>
        <w:rPr>
          <w:b/>
        </w:rPr>
      </w:pPr>
      <w:r w:rsidRPr="00F27655">
        <w:rPr>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ED2414">
        <w:rPr>
          <w:lang w:eastAsia="en-US"/>
        </w:rPr>
        <w:t xml:space="preserve">от 01октября  2018 года № </w:t>
      </w:r>
      <w:r w:rsidR="00EF0792">
        <w:rPr>
          <w:lang w:eastAsia="en-US"/>
        </w:rPr>
        <w:t>388</w:t>
      </w:r>
      <w:r w:rsidRPr="00ED2414">
        <w:rPr>
          <w:lang w:eastAsia="en-US"/>
        </w:rPr>
        <w:t>/1 «Об утверждении перечня муниципальных программ</w:t>
      </w:r>
      <w:r>
        <w:rPr>
          <w:lang w:eastAsia="en-US"/>
        </w:rPr>
        <w:t xml:space="preserve"> </w:t>
      </w:r>
      <w:r w:rsidRPr="00F27655">
        <w:rPr>
          <w:lang w:eastAsia="en-US"/>
        </w:rPr>
        <w:t xml:space="preserve">МО  «Усть-Коксинский район» РА»  и в соответствии с </w:t>
      </w:r>
      <w:hyperlink r:id="rId9" w:history="1">
        <w:r w:rsidRPr="00F27655">
          <w:rPr>
            <w:lang w:eastAsia="en-US"/>
          </w:rPr>
          <w:t>постановлением</w:t>
        </w:r>
      </w:hyperlink>
      <w:r>
        <w:t xml:space="preserve"> </w:t>
      </w:r>
      <w:r w:rsidRPr="00F27655">
        <w:rPr>
          <w:lang w:eastAsia="en-US"/>
        </w:rPr>
        <w:t>Администрации МО  «Усть-Коксинский район» Республики Алтай от 21 августа 2018 года N 842 «</w:t>
      </w:r>
      <w:r w:rsidRPr="00F27655">
        <w:rPr>
          <w:bCs/>
        </w:rPr>
        <w:t>Об утверждении порядка разработки, реализации и оценки эффективности муниципальных программ муниципального образования «Усть-Коксинский район» Республики Алтай.</w:t>
      </w:r>
      <w:r w:rsidR="00650140">
        <w:rPr>
          <w:bCs/>
        </w:rPr>
        <w:t xml:space="preserve"> </w:t>
      </w:r>
      <w:r w:rsidRPr="00F27655">
        <w:rPr>
          <w:lang w:eastAsia="en-US"/>
        </w:rPr>
        <w:lastRenderedPageBreak/>
        <w:t>Администратором муниципальной программы является Администрация МО «Усть-Коксинский район» Республики Алтай</w:t>
      </w:r>
      <w:r w:rsidR="00650140">
        <w:rPr>
          <w:lang w:eastAsia="en-US"/>
        </w:rPr>
        <w:t>.</w:t>
      </w:r>
    </w:p>
    <w:p w:rsidR="004801ED" w:rsidRPr="008671B4" w:rsidRDefault="004801ED" w:rsidP="004801ED">
      <w:pPr>
        <w:shd w:val="clear" w:color="auto" w:fill="FFFFFF"/>
        <w:ind w:firstLine="284"/>
        <w:jc w:val="both"/>
        <w:rPr>
          <w:color w:val="000000"/>
        </w:rPr>
      </w:pPr>
      <w:r w:rsidRPr="008671B4">
        <w:t xml:space="preserve">           </w:t>
      </w:r>
      <w:r w:rsidRPr="008671B4">
        <w:rPr>
          <w:color w:val="000000"/>
        </w:rPr>
        <w:t>В соответствии со статьей 210 Трудового кодекса Российской Федерации принятие и реализация территориальных целевых программ улучшения условий и охраны труда являются одними из основных направлений государственной политики в области охраны труда.</w:t>
      </w:r>
    </w:p>
    <w:p w:rsidR="004801ED" w:rsidRPr="008671B4" w:rsidRDefault="004801ED" w:rsidP="004801ED">
      <w:pPr>
        <w:widowControl/>
        <w:tabs>
          <w:tab w:val="left" w:pos="10204"/>
        </w:tabs>
        <w:ind w:firstLine="720"/>
        <w:contextualSpacing/>
        <w:jc w:val="both"/>
        <w:rPr>
          <w:color w:val="000000"/>
        </w:rPr>
      </w:pPr>
      <w:r w:rsidRPr="008671B4">
        <w:t xml:space="preserve">В муниципальном образовании «Усть-Коксинский район» совместная </w:t>
      </w:r>
      <w:r w:rsidRPr="008671B4">
        <w:rPr>
          <w:color w:val="000000"/>
        </w:rPr>
        <w:t xml:space="preserve">профилактическая работа в области охраны труда проводится Администрацией района, органами государственного надзора, профессиональными союзами и работодателями (в рамках Положения </w:t>
      </w:r>
      <w:r w:rsidRPr="008671B4">
        <w:t>«О районной межведомственной Комиссии по охране труда», утвержденного Постановлением от 06 апреля 2012 года  № 143 Главы МО «Усть-Коксинский район»)</w:t>
      </w:r>
      <w:r w:rsidRPr="008671B4">
        <w:rPr>
          <w:color w:val="000000"/>
        </w:rPr>
        <w:t xml:space="preserve">.  Актуальные вопросы обеспечения безопасного труда, сохранения здоровья работающих граждан рассматриваются на заседаниях Межведомственной комиссии по охране труда района. Проводимая в этом направлении работа позволила сократить уровень производственного травматизма за последние </w:t>
      </w:r>
      <w:r w:rsidR="002F5654" w:rsidRPr="008671B4">
        <w:rPr>
          <w:color w:val="000000"/>
        </w:rPr>
        <w:t xml:space="preserve">три </w:t>
      </w:r>
      <w:r w:rsidRPr="008671B4">
        <w:rPr>
          <w:color w:val="000000"/>
        </w:rPr>
        <w:t xml:space="preserve"> года в 3 раза.</w:t>
      </w:r>
    </w:p>
    <w:p w:rsidR="004801ED" w:rsidRPr="008671B4" w:rsidRDefault="00D8380B" w:rsidP="00D8380B">
      <w:pPr>
        <w:pStyle w:val="4"/>
        <w:shd w:val="clear" w:color="auto" w:fill="auto"/>
        <w:spacing w:line="240" w:lineRule="auto"/>
        <w:ind w:left="20" w:right="20" w:firstLine="689"/>
        <w:jc w:val="both"/>
        <w:rPr>
          <w:sz w:val="24"/>
          <w:szCs w:val="24"/>
        </w:rPr>
      </w:pPr>
      <w:r w:rsidRPr="008671B4">
        <w:rPr>
          <w:sz w:val="24"/>
          <w:szCs w:val="24"/>
        </w:rPr>
        <w:t>Важно отметить, что о</w:t>
      </w:r>
      <w:r w:rsidR="004801ED" w:rsidRPr="008671B4">
        <w:rPr>
          <w:sz w:val="24"/>
          <w:szCs w:val="24"/>
        </w:rPr>
        <w:t xml:space="preserve">тправной точкой осуществления деятельности в области охраны труда является </w:t>
      </w:r>
      <w:proofErr w:type="gramStart"/>
      <w:r w:rsidR="004801ED" w:rsidRPr="008671B4">
        <w:rPr>
          <w:sz w:val="24"/>
          <w:szCs w:val="24"/>
        </w:rPr>
        <w:t>обучение по охране</w:t>
      </w:r>
      <w:proofErr w:type="gramEnd"/>
      <w:r w:rsidR="004801ED" w:rsidRPr="008671B4">
        <w:rPr>
          <w:sz w:val="24"/>
          <w:szCs w:val="24"/>
        </w:rPr>
        <w:t xml:space="preserve"> труда. </w:t>
      </w:r>
      <w:proofErr w:type="gramStart"/>
      <w:r w:rsidR="004801ED" w:rsidRPr="008671B4">
        <w:rPr>
          <w:sz w:val="24"/>
          <w:szCs w:val="24"/>
        </w:rPr>
        <w:t>В соответствии с требованиями Трудового кодекса РФ, Порядка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г. № 1/29, установлены категории работников, которые один раз в три года обязаны проходить обучение по охране труда и проверку знаний требований охраны труда:</w:t>
      </w:r>
      <w:proofErr w:type="gramEnd"/>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и заместители руководителей организаций;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главные специалисты организаций (главные инженеры и др.);</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отраслевых (функциональных) органов, структурных подразделений;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специалисты служб охраны труда; работники, на которых работодателем возложены обязанности организации работы по охране труда.</w:t>
      </w:r>
    </w:p>
    <w:p w:rsidR="004801ED" w:rsidRPr="008671B4" w:rsidRDefault="004801ED" w:rsidP="004801ED">
      <w:pPr>
        <w:widowControl/>
        <w:tabs>
          <w:tab w:val="left" w:pos="10204"/>
        </w:tabs>
        <w:ind w:firstLine="720"/>
        <w:contextualSpacing/>
        <w:jc w:val="both"/>
      </w:pPr>
    </w:p>
    <w:p w:rsidR="004801ED" w:rsidRPr="008671B4" w:rsidRDefault="004801ED" w:rsidP="004801ED">
      <w:pPr>
        <w:widowControl/>
        <w:tabs>
          <w:tab w:val="left" w:pos="10204"/>
        </w:tabs>
        <w:ind w:firstLine="720"/>
        <w:contextualSpacing/>
        <w:jc w:val="both"/>
      </w:pPr>
      <w:r w:rsidRPr="008671B4">
        <w:t xml:space="preserve"> </w:t>
      </w:r>
      <w:proofErr w:type="gramStart"/>
      <w:r w:rsidRPr="008671B4">
        <w:t>Обучение по охране</w:t>
      </w:r>
      <w:proofErr w:type="gramEnd"/>
      <w:r w:rsidRPr="008671B4">
        <w:t xml:space="preserve"> труда руководителей и специалистов организаций должно проводиться </w:t>
      </w:r>
      <w:r w:rsidR="001156D9">
        <w:t xml:space="preserve">в </w:t>
      </w:r>
      <w:r w:rsidRPr="008671B4">
        <w:t xml:space="preserve">организациях, имеющих соответствующую аккредитацию, в связи с этим, комиссией по охране труда организуется обучение дважды в году, весной и осенью на базе АПОУ РА «ТОТ». В 2017 году было обучено 90 руководителей и специалистов организаций. За первое полугодие 2018 года обучено 35 человек. </w:t>
      </w:r>
    </w:p>
    <w:p w:rsidR="004801ED" w:rsidRPr="008671B4" w:rsidRDefault="004801ED" w:rsidP="004801ED">
      <w:pPr>
        <w:widowControl/>
        <w:tabs>
          <w:tab w:val="left" w:pos="10204"/>
        </w:tabs>
        <w:ind w:firstLine="720"/>
        <w:contextualSpacing/>
        <w:jc w:val="both"/>
      </w:pPr>
      <w:r w:rsidRPr="008671B4">
        <w:t>Планирование мероприятий по охране труда на уровне предприятий осуществляется путем заключения соглашений по охране труда, которые в свою очередь, как правило, являются приложением к коллективному договору. По состоянию на 01.01.2018 года на территории района действовало 89 коллективных договоров, функционировало 83 комиссии по охране труда. Последние, являются формой коллегиального решения вопросов по охране труда, планирования данной работы на предприятиях. Обеспеченность специальной одеждой и средствами индивидуальной защиты по организациям района составляет  94%., но важно учитывать, что ситуация отличается по отраслям (сельское хозяйство – 38%, образование 65%, здравоохранение 100%)</w:t>
      </w:r>
    </w:p>
    <w:p w:rsidR="004801ED" w:rsidRPr="008671B4" w:rsidRDefault="004801ED" w:rsidP="00D8380B">
      <w:pPr>
        <w:pStyle w:val="4"/>
        <w:spacing w:line="240" w:lineRule="auto"/>
        <w:ind w:left="120" w:right="120" w:firstLine="589"/>
        <w:jc w:val="both"/>
        <w:rPr>
          <w:sz w:val="24"/>
          <w:szCs w:val="24"/>
        </w:rPr>
      </w:pPr>
      <w:r w:rsidRPr="008671B4">
        <w:rPr>
          <w:sz w:val="24"/>
          <w:szCs w:val="24"/>
        </w:rPr>
        <w:t>В соответствии со статьей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 законодательством о специальной оценке условий труда.</w:t>
      </w:r>
    </w:p>
    <w:p w:rsidR="004801ED" w:rsidRPr="008671B4" w:rsidRDefault="004801ED" w:rsidP="00D8380B">
      <w:pPr>
        <w:pStyle w:val="4"/>
        <w:shd w:val="clear" w:color="auto" w:fill="auto"/>
        <w:tabs>
          <w:tab w:val="left" w:pos="851"/>
        </w:tabs>
        <w:spacing w:line="240" w:lineRule="auto"/>
        <w:ind w:right="120" w:firstLine="567"/>
        <w:jc w:val="both"/>
        <w:rPr>
          <w:sz w:val="24"/>
          <w:szCs w:val="24"/>
        </w:rPr>
      </w:pPr>
      <w:r w:rsidRPr="008671B4">
        <w:rPr>
          <w:sz w:val="24"/>
          <w:szCs w:val="24"/>
        </w:rPr>
        <w:t xml:space="preserve"> Специальную оценку условий труда (</w:t>
      </w:r>
      <w:r w:rsidRPr="00486C3B">
        <w:rPr>
          <w:sz w:val="24"/>
          <w:szCs w:val="24"/>
        </w:rPr>
        <w:t>далее СОУТ</w:t>
      </w:r>
      <w:r w:rsidRPr="008671B4">
        <w:rPr>
          <w:sz w:val="24"/>
          <w:szCs w:val="24"/>
        </w:rPr>
        <w:t>) необходимо проводить на всех рабочих местах, кроме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(ст. 3 Федерального закона № 426-</w:t>
      </w:r>
      <w:r w:rsidR="00D8380B" w:rsidRPr="008671B4">
        <w:rPr>
          <w:sz w:val="24"/>
          <w:szCs w:val="24"/>
        </w:rPr>
        <w:t>ФЗ</w:t>
      </w:r>
      <w:r w:rsidRPr="008671B4">
        <w:rPr>
          <w:sz w:val="24"/>
          <w:szCs w:val="24"/>
        </w:rPr>
        <w:t xml:space="preserve"> «О специальной оценке условий труда»).</w:t>
      </w:r>
    </w:p>
    <w:p w:rsidR="00D8380B" w:rsidRPr="008671B4" w:rsidRDefault="00D8380B" w:rsidP="00D8380B">
      <w:pPr>
        <w:widowControl/>
        <w:autoSpaceDE/>
        <w:autoSpaceDN/>
        <w:adjustRightInd/>
        <w:ind w:firstLine="720"/>
        <w:jc w:val="both"/>
      </w:pPr>
      <w:r w:rsidRPr="008671B4">
        <w:lastRenderedPageBreak/>
        <w:t>СОУТ  организован</w:t>
      </w:r>
      <w:r w:rsidR="001156D9">
        <w:t>о</w:t>
      </w:r>
      <w:r w:rsidRPr="008671B4">
        <w:t xml:space="preserve"> в 104 организациях, рабочих мест – 1499. За отчетный период СОУТ была проведена  в  18-ти организациях, на 292 рабочих местах с привлечением  АНО Центр "АТТЭКС", ООО «ЦЗБТ» </w:t>
      </w:r>
      <w:r w:rsidR="00A874ED" w:rsidRPr="008671B4">
        <w:t xml:space="preserve"> </w:t>
      </w:r>
      <w:r w:rsidRPr="008671B4">
        <w:t>г.</w:t>
      </w:r>
      <w:r w:rsidR="001156D9">
        <w:t xml:space="preserve"> </w:t>
      </w:r>
      <w:r w:rsidRPr="008671B4">
        <w:t>Барнаул. В 2018 году удалось подключить к СОУТ  малый бизнес. На первую половину 2018 года СОУТ охвачено порядка 40% рабочих мест от общего количества рабочих мест.</w:t>
      </w:r>
    </w:p>
    <w:p w:rsidR="004801ED" w:rsidRPr="008671B4" w:rsidRDefault="004801ED" w:rsidP="00D8380B">
      <w:pPr>
        <w:pStyle w:val="4"/>
        <w:shd w:val="clear" w:color="auto" w:fill="auto"/>
        <w:spacing w:line="240" w:lineRule="auto"/>
        <w:ind w:left="20" w:right="20" w:firstLine="589"/>
        <w:jc w:val="both"/>
        <w:rPr>
          <w:sz w:val="24"/>
          <w:szCs w:val="24"/>
        </w:rPr>
      </w:pPr>
      <w:proofErr w:type="gramStart"/>
      <w:r w:rsidRPr="008671B4">
        <w:rPr>
          <w:sz w:val="24"/>
          <w:szCs w:val="24"/>
        </w:rPr>
        <w:t xml:space="preserve">В соответствии с приказом </w:t>
      </w:r>
      <w:proofErr w:type="spellStart"/>
      <w:r w:rsidRPr="008671B4">
        <w:rPr>
          <w:sz w:val="24"/>
          <w:szCs w:val="24"/>
        </w:rPr>
        <w:t>Минздравсоцразвития</w:t>
      </w:r>
      <w:proofErr w:type="spellEnd"/>
      <w:r w:rsidRPr="008671B4">
        <w:rPr>
          <w:sz w:val="24"/>
          <w:szCs w:val="24"/>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медицинские</w:t>
      </w:r>
      <w:proofErr w:type="gramEnd"/>
      <w:r w:rsidRPr="008671B4">
        <w:rPr>
          <w:sz w:val="24"/>
          <w:szCs w:val="24"/>
        </w:rPr>
        <w:t xml:space="preserve"> осмотры проводятся с периодичностью от ежедневного до 1 раза в 2 года.</w:t>
      </w:r>
    </w:p>
    <w:p w:rsidR="004801ED" w:rsidRDefault="004801ED" w:rsidP="004801ED">
      <w:pPr>
        <w:ind w:firstLine="720"/>
        <w:jc w:val="both"/>
      </w:pPr>
      <w:r w:rsidRPr="008671B4">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в МО «Усть-Коксинский район» характеризуются следующими данными:</w:t>
      </w:r>
    </w:p>
    <w:p w:rsidR="00395C78" w:rsidRPr="008671B4" w:rsidRDefault="00395C78" w:rsidP="004801ED">
      <w:pPr>
        <w:ind w:firstLine="720"/>
        <w:jc w:val="both"/>
      </w:pPr>
    </w:p>
    <w:p w:rsidR="004801ED" w:rsidRPr="008671B4" w:rsidRDefault="004801ED" w:rsidP="004801ED">
      <w:pPr>
        <w:jc w:val="right"/>
      </w:pPr>
      <w:r w:rsidRPr="008671B4">
        <w:t>Таблица 1</w:t>
      </w:r>
    </w:p>
    <w:p w:rsidR="004801ED" w:rsidRPr="008671B4" w:rsidRDefault="004801ED" w:rsidP="004801ED">
      <w:pPr>
        <w:jc w:val="center"/>
      </w:pPr>
      <w:r w:rsidRPr="008671B4">
        <w:t>Уровень производственного травматизма</w:t>
      </w:r>
    </w:p>
    <w:p w:rsidR="004801ED" w:rsidRPr="008671B4" w:rsidRDefault="004801ED" w:rsidP="004801ED">
      <w:pPr>
        <w:jc w:val="center"/>
      </w:pPr>
      <w:r w:rsidRPr="008671B4">
        <w:t>(в расчете на 1 тыс. работающих) в 2015-2017 годах.</w:t>
      </w:r>
    </w:p>
    <w:p w:rsidR="004801ED" w:rsidRPr="008671B4" w:rsidRDefault="004801ED" w:rsidP="00480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pPr>
            <w:r w:rsidRPr="008671B4">
              <w:t>2,2</w:t>
            </w:r>
          </w:p>
        </w:tc>
        <w:tc>
          <w:tcPr>
            <w:tcW w:w="2160" w:type="dxa"/>
          </w:tcPr>
          <w:p w:rsidR="004801ED" w:rsidRPr="008671B4" w:rsidRDefault="004801ED" w:rsidP="0040725A">
            <w:pPr>
              <w:jc w:val="center"/>
            </w:pPr>
            <w:r w:rsidRPr="008671B4">
              <w:t>2,1</w:t>
            </w:r>
          </w:p>
        </w:tc>
        <w:tc>
          <w:tcPr>
            <w:tcW w:w="1903" w:type="dxa"/>
          </w:tcPr>
          <w:p w:rsidR="004801ED" w:rsidRPr="008671B4" w:rsidRDefault="004801ED" w:rsidP="0040725A">
            <w:pPr>
              <w:jc w:val="center"/>
            </w:pPr>
            <w:r w:rsidRPr="008671B4">
              <w:t>2,0</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3,2</w:t>
            </w:r>
          </w:p>
        </w:tc>
        <w:tc>
          <w:tcPr>
            <w:tcW w:w="2160" w:type="dxa"/>
          </w:tcPr>
          <w:p w:rsidR="004801ED" w:rsidRPr="008671B4" w:rsidRDefault="004801ED" w:rsidP="0040725A">
            <w:pPr>
              <w:jc w:val="center"/>
              <w:rPr>
                <w:rFonts w:eastAsia="Calibri"/>
              </w:rPr>
            </w:pPr>
            <w:r w:rsidRPr="008671B4">
              <w:rPr>
                <w:rFonts w:eastAsia="Calibri"/>
              </w:rPr>
              <w:t>3</w:t>
            </w:r>
          </w:p>
        </w:tc>
        <w:tc>
          <w:tcPr>
            <w:tcW w:w="1903" w:type="dxa"/>
          </w:tcPr>
          <w:p w:rsidR="004801ED" w:rsidRPr="008671B4" w:rsidRDefault="004801ED" w:rsidP="0040725A">
            <w:pPr>
              <w:jc w:val="center"/>
            </w:pPr>
            <w:r w:rsidRPr="008671B4">
              <w:t>2,4</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1,4</w:t>
            </w:r>
          </w:p>
        </w:tc>
        <w:tc>
          <w:tcPr>
            <w:tcW w:w="2160" w:type="dxa"/>
          </w:tcPr>
          <w:p w:rsidR="004801ED" w:rsidRPr="008671B4" w:rsidRDefault="004801ED" w:rsidP="0040725A">
            <w:pPr>
              <w:jc w:val="center"/>
            </w:pPr>
            <w:r w:rsidRPr="008671B4">
              <w:t>0,8</w:t>
            </w:r>
          </w:p>
        </w:tc>
        <w:tc>
          <w:tcPr>
            <w:tcW w:w="1903" w:type="dxa"/>
          </w:tcPr>
          <w:p w:rsidR="004801ED" w:rsidRPr="008671B4" w:rsidRDefault="004801ED" w:rsidP="0040725A">
            <w:pPr>
              <w:jc w:val="center"/>
            </w:pPr>
            <w:r w:rsidRPr="008671B4">
              <w:t>0,3</w:t>
            </w:r>
          </w:p>
        </w:tc>
      </w:tr>
    </w:tbl>
    <w:p w:rsidR="004801ED" w:rsidRPr="008671B4" w:rsidRDefault="004801ED" w:rsidP="004801ED">
      <w:pPr>
        <w:jc w:val="center"/>
      </w:pPr>
    </w:p>
    <w:p w:rsidR="004801ED" w:rsidRPr="008671B4" w:rsidRDefault="004801ED" w:rsidP="004801ED">
      <w:pPr>
        <w:suppressAutoHyphens/>
        <w:ind w:firstLine="720"/>
        <w:jc w:val="both"/>
        <w:rPr>
          <w:lang w:eastAsia="ar-SA"/>
        </w:rPr>
      </w:pPr>
      <w:proofErr w:type="gramStart"/>
      <w:r w:rsidRPr="008671B4">
        <w:t>Анализ причин  и условий большинства несчастных случаев на производстве на территории Усть-Коксинского района свидетельствует о неудовлетворительном обеспечении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не изучавших требования инструкций по охране труда, допускающих нарушение трудовой и производственной дисциплины).</w:t>
      </w:r>
      <w:proofErr w:type="gramEnd"/>
      <w:r w:rsidRPr="008671B4">
        <w:t xml:space="preserve">  </w:t>
      </w:r>
      <w:r w:rsidRPr="008671B4">
        <w:rPr>
          <w:lang w:eastAsia="ar-SA"/>
        </w:rPr>
        <w:t>В 2017 году на территории МО Усть-Коксинский район произошел один несчастный случай со смертельным исходом (СПК «</w:t>
      </w:r>
      <w:proofErr w:type="spellStart"/>
      <w:r w:rsidRPr="008671B4">
        <w:rPr>
          <w:lang w:eastAsia="ar-SA"/>
        </w:rPr>
        <w:t>Абайский</w:t>
      </w:r>
      <w:proofErr w:type="spellEnd"/>
      <w:r w:rsidRPr="008671B4">
        <w:rPr>
          <w:lang w:eastAsia="ar-SA"/>
        </w:rPr>
        <w:t xml:space="preserve">»). В первом полугодии 2018 года 1 случай профессионального травматизма легкой степени тяжести  (БУРА </w:t>
      </w:r>
      <w:proofErr w:type="spellStart"/>
      <w:r w:rsidRPr="008671B4">
        <w:rPr>
          <w:lang w:eastAsia="ar-SA"/>
        </w:rPr>
        <w:t>Усть-Коксинская</w:t>
      </w:r>
      <w:proofErr w:type="spellEnd"/>
      <w:r w:rsidRPr="008671B4">
        <w:rPr>
          <w:lang w:eastAsia="ar-SA"/>
        </w:rPr>
        <w:t xml:space="preserve"> </w:t>
      </w:r>
      <w:r w:rsidR="00A874ED" w:rsidRPr="008671B4">
        <w:rPr>
          <w:lang w:eastAsia="ar-SA"/>
        </w:rPr>
        <w:t xml:space="preserve"> </w:t>
      </w:r>
      <w:proofErr w:type="spellStart"/>
      <w:r w:rsidRPr="008671B4">
        <w:rPr>
          <w:lang w:eastAsia="ar-SA"/>
        </w:rPr>
        <w:t>РайСББЖ</w:t>
      </w:r>
      <w:proofErr w:type="spellEnd"/>
      <w:r w:rsidRPr="008671B4">
        <w:rPr>
          <w:lang w:eastAsia="ar-SA"/>
        </w:rPr>
        <w:t>).</w:t>
      </w:r>
    </w:p>
    <w:p w:rsidR="004801ED" w:rsidRPr="008671B4" w:rsidRDefault="004801ED" w:rsidP="004801ED">
      <w:pPr>
        <w:ind w:firstLine="720"/>
        <w:jc w:val="both"/>
      </w:pPr>
      <w:r w:rsidRPr="008671B4">
        <w:t xml:space="preserve">На одном уровне с производственным травматизмом стоят и профессиональные заболевания, которые ведут к невосполнимым материальным и моральным потерям, как для предприятий и организаций, так и для района в целом. </w:t>
      </w:r>
    </w:p>
    <w:p w:rsidR="004801ED" w:rsidRPr="008671B4" w:rsidRDefault="004801ED" w:rsidP="004801ED">
      <w:pPr>
        <w:ind w:firstLine="720"/>
        <w:jc w:val="both"/>
      </w:pPr>
      <w:r w:rsidRPr="008671B4">
        <w:rPr>
          <w:color w:val="000000"/>
        </w:rPr>
        <w:t xml:space="preserve">Неблагоприятные условия труда являются основной причиной профессиональных заболеваний. </w:t>
      </w:r>
      <w:r w:rsidRPr="008671B4">
        <w:t xml:space="preserve">С целью своевременного выявления и профилактики профессиональных заболеваний </w:t>
      </w:r>
      <w:r w:rsidRPr="008671B4">
        <w:rPr>
          <w:color w:val="000000"/>
        </w:rPr>
        <w:t>на базе БУЗ РА «Усть-Ко</w:t>
      </w:r>
      <w:r w:rsidR="00395C78">
        <w:rPr>
          <w:color w:val="000000"/>
        </w:rPr>
        <w:t>к</w:t>
      </w:r>
      <w:r w:rsidRPr="008671B4">
        <w:rPr>
          <w:color w:val="000000"/>
        </w:rPr>
        <w:t xml:space="preserve">синская РБ» ежегодно </w:t>
      </w:r>
      <w:r w:rsidRPr="008671B4">
        <w:t>в соответствии с требованиями Трудового Кодекса РФ  и нормативным законодательством учреждений здравоохранения проводятся профилактические осмотры работающего населения</w:t>
      </w:r>
      <w:r w:rsidRPr="008671B4">
        <w:rPr>
          <w:color w:val="000000"/>
        </w:rPr>
        <w:t xml:space="preserve">, в котором участвуют в среднем 1200 работников предприятий занятых на рабочих местах с вредными условиями труда </w:t>
      </w:r>
      <w:r w:rsidRPr="008671B4">
        <w:t>(Таблица 2)</w:t>
      </w:r>
      <w:r w:rsidRPr="008671B4">
        <w:rPr>
          <w:color w:val="000000"/>
        </w:rPr>
        <w:t>.</w:t>
      </w:r>
      <w:r w:rsidRPr="008671B4">
        <w:t xml:space="preserve"> Не все работодатели района с ответственностью относятся к данному мероприятию. На большинстве малых предприятий, работников не направляют на </w:t>
      </w:r>
      <w:proofErr w:type="gramStart"/>
      <w:r w:rsidRPr="008671B4">
        <w:t>периодические</w:t>
      </w:r>
      <w:proofErr w:type="gramEnd"/>
      <w:r w:rsidRPr="008671B4">
        <w:t xml:space="preserve"> </w:t>
      </w:r>
      <w:proofErr w:type="spellStart"/>
      <w:r w:rsidRPr="008671B4">
        <w:t>профосмотры</w:t>
      </w:r>
      <w:proofErr w:type="spellEnd"/>
      <w:r w:rsidRPr="008671B4">
        <w:t>:</w:t>
      </w:r>
    </w:p>
    <w:p w:rsidR="004801ED" w:rsidRPr="008671B4" w:rsidRDefault="004801ED" w:rsidP="004801ED">
      <w:pPr>
        <w:ind w:firstLine="720"/>
        <w:jc w:val="both"/>
      </w:pPr>
    </w:p>
    <w:p w:rsidR="00395C78" w:rsidRDefault="00395C78" w:rsidP="004801ED">
      <w:pPr>
        <w:ind w:firstLine="567"/>
        <w:jc w:val="right"/>
      </w:pPr>
    </w:p>
    <w:p w:rsidR="004801ED" w:rsidRPr="008671B4" w:rsidRDefault="004801ED" w:rsidP="004801ED">
      <w:pPr>
        <w:ind w:firstLine="567"/>
        <w:jc w:val="right"/>
      </w:pPr>
      <w:r w:rsidRPr="008671B4">
        <w:lastRenderedPageBreak/>
        <w:t>Таблица 2</w:t>
      </w:r>
    </w:p>
    <w:p w:rsidR="004801ED" w:rsidRPr="008671B4" w:rsidRDefault="004801ED" w:rsidP="004801ED">
      <w:pPr>
        <w:ind w:firstLine="567"/>
        <w:jc w:val="both"/>
      </w:pPr>
    </w:p>
    <w:p w:rsidR="004801ED" w:rsidRPr="008671B4" w:rsidRDefault="004801ED" w:rsidP="004801ED">
      <w:pPr>
        <w:ind w:firstLine="567"/>
        <w:jc w:val="center"/>
      </w:pPr>
      <w:r w:rsidRPr="008671B4">
        <w:t xml:space="preserve">Численности лиц прошедших периодические </w:t>
      </w:r>
    </w:p>
    <w:p w:rsidR="004801ED" w:rsidRPr="008671B4" w:rsidRDefault="004801ED" w:rsidP="004801ED">
      <w:pPr>
        <w:ind w:firstLine="567"/>
        <w:jc w:val="center"/>
      </w:pPr>
      <w:proofErr w:type="gramStart"/>
      <w:r w:rsidRPr="008671B4">
        <w:t>медицинские</w:t>
      </w:r>
      <w:proofErr w:type="gramEnd"/>
      <w:r w:rsidRPr="008671B4">
        <w:t xml:space="preserve"> </w:t>
      </w:r>
      <w:proofErr w:type="spellStart"/>
      <w:r w:rsidRPr="008671B4">
        <w:t>профосмотры</w:t>
      </w:r>
      <w:proofErr w:type="spellEnd"/>
      <w:r w:rsidRPr="008671B4">
        <w:t xml:space="preserve"> по годам </w:t>
      </w: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738</w:t>
            </w:r>
          </w:p>
        </w:tc>
        <w:tc>
          <w:tcPr>
            <w:tcW w:w="2160" w:type="dxa"/>
          </w:tcPr>
          <w:p w:rsidR="004801ED" w:rsidRPr="008671B4" w:rsidRDefault="004801ED" w:rsidP="0040725A">
            <w:pPr>
              <w:jc w:val="center"/>
            </w:pPr>
            <w:r w:rsidRPr="008671B4">
              <w:t>701</w:t>
            </w:r>
          </w:p>
        </w:tc>
        <w:tc>
          <w:tcPr>
            <w:tcW w:w="1903" w:type="dxa"/>
          </w:tcPr>
          <w:p w:rsidR="004801ED" w:rsidRPr="008671B4" w:rsidRDefault="004801ED" w:rsidP="0040725A">
            <w:pPr>
              <w:jc w:val="center"/>
            </w:pPr>
            <w:r w:rsidRPr="008671B4">
              <w:t>808</w:t>
            </w:r>
          </w:p>
        </w:tc>
      </w:tr>
    </w:tbl>
    <w:p w:rsidR="004801ED" w:rsidRPr="008671B4" w:rsidRDefault="004801ED" w:rsidP="004801ED">
      <w:pPr>
        <w:ind w:firstLine="567"/>
        <w:jc w:val="both"/>
      </w:pPr>
      <w:r w:rsidRPr="008671B4">
        <w:t xml:space="preserve">  </w:t>
      </w:r>
    </w:p>
    <w:p w:rsidR="004801ED" w:rsidRPr="008671B4" w:rsidRDefault="004801ED" w:rsidP="004801ED">
      <w:pPr>
        <w:ind w:firstLine="567"/>
        <w:jc w:val="both"/>
      </w:pPr>
      <w:r w:rsidRPr="008671B4">
        <w:t xml:space="preserve">Остается значительный удельный вес работников, занятых в условиях, не отвечающих санитарно-гигиеническим нормам от общей численности работающих (Таблица 3). </w:t>
      </w:r>
      <w:proofErr w:type="gramStart"/>
      <w:r w:rsidRPr="008671B4">
        <w:t>Наибольшее число занятых в условиях, не отвечающих санитарно-гигиеническим нормам, трудилось на предприятиях строительной сферы, сельского хозяйства.</w:t>
      </w:r>
      <w:proofErr w:type="gramEnd"/>
      <w:r w:rsidRPr="008671B4">
        <w:t xml:space="preserve"> Среди вредных производственных факторов, влияющих на здоровье работников, «лидирующее» положение занимают показатели повышенного уровня шума и вибрации, запыленности воздуха на рабочих местах, тяжести трудового процесса</w:t>
      </w:r>
    </w:p>
    <w:p w:rsidR="004801ED" w:rsidRPr="008671B4" w:rsidRDefault="004801ED" w:rsidP="004801ED">
      <w:pPr>
        <w:ind w:firstLine="567"/>
        <w:jc w:val="right"/>
      </w:pPr>
      <w:r w:rsidRPr="008671B4">
        <w:t>Таблица 3</w:t>
      </w:r>
    </w:p>
    <w:p w:rsidR="004801ED" w:rsidRPr="008671B4" w:rsidRDefault="004801ED" w:rsidP="004801ED">
      <w:pPr>
        <w:ind w:firstLine="567"/>
        <w:jc w:val="center"/>
      </w:pPr>
    </w:p>
    <w:p w:rsidR="004801ED" w:rsidRPr="008671B4" w:rsidRDefault="004801ED" w:rsidP="004801ED">
      <w:pPr>
        <w:ind w:firstLine="567"/>
        <w:jc w:val="center"/>
      </w:pPr>
      <w:r w:rsidRPr="008671B4">
        <w:t>Удельный вес работников, занятых в условиях, не отвечающих</w:t>
      </w:r>
    </w:p>
    <w:p w:rsidR="004801ED" w:rsidRPr="008671B4" w:rsidRDefault="004801ED" w:rsidP="004801ED">
      <w:pPr>
        <w:ind w:firstLine="567"/>
        <w:jc w:val="center"/>
      </w:pPr>
      <w:r w:rsidRPr="008671B4">
        <w:t>санитарно-гигиеническим нормам</w:t>
      </w:r>
    </w:p>
    <w:p w:rsidR="004801ED" w:rsidRPr="008671B4" w:rsidRDefault="004801ED" w:rsidP="004801ED">
      <w:pPr>
        <w:ind w:firstLine="567"/>
        <w:jc w:val="center"/>
      </w:pP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rPr>
                <w:rFonts w:eastAsia="Calibri"/>
              </w:rPr>
            </w:pPr>
            <w:r w:rsidRPr="008671B4">
              <w:rPr>
                <w:rFonts w:eastAsia="Calibri"/>
              </w:rPr>
              <w:t>29,0</w:t>
            </w:r>
          </w:p>
        </w:tc>
        <w:tc>
          <w:tcPr>
            <w:tcW w:w="2160" w:type="dxa"/>
          </w:tcPr>
          <w:p w:rsidR="004801ED" w:rsidRPr="008671B4" w:rsidRDefault="004801ED" w:rsidP="0040725A">
            <w:pPr>
              <w:jc w:val="center"/>
              <w:rPr>
                <w:rFonts w:eastAsia="Calibri"/>
              </w:rPr>
            </w:pPr>
            <w:r w:rsidRPr="008671B4">
              <w:rPr>
                <w:rFonts w:eastAsia="Calibri"/>
              </w:rPr>
              <w:t>30,5</w:t>
            </w:r>
          </w:p>
        </w:tc>
        <w:tc>
          <w:tcPr>
            <w:tcW w:w="1903" w:type="dxa"/>
          </w:tcPr>
          <w:p w:rsidR="004801ED" w:rsidRPr="008671B4" w:rsidRDefault="004801ED" w:rsidP="0040725A">
            <w:pPr>
              <w:jc w:val="center"/>
            </w:pPr>
            <w:r w:rsidRPr="008671B4">
              <w:t>---</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17,2</w:t>
            </w:r>
          </w:p>
        </w:tc>
        <w:tc>
          <w:tcPr>
            <w:tcW w:w="2160" w:type="dxa"/>
          </w:tcPr>
          <w:p w:rsidR="004801ED" w:rsidRPr="008671B4" w:rsidRDefault="004801ED" w:rsidP="0040725A">
            <w:pPr>
              <w:jc w:val="center"/>
              <w:rPr>
                <w:rFonts w:eastAsia="Calibri"/>
              </w:rPr>
            </w:pPr>
            <w:r w:rsidRPr="008671B4">
              <w:rPr>
                <w:rFonts w:eastAsia="Calibri"/>
              </w:rPr>
              <w:t>20,4</w:t>
            </w:r>
          </w:p>
        </w:tc>
        <w:tc>
          <w:tcPr>
            <w:tcW w:w="1903" w:type="dxa"/>
          </w:tcPr>
          <w:p w:rsidR="004801ED" w:rsidRPr="008671B4" w:rsidRDefault="004801ED" w:rsidP="0040725A">
            <w:pPr>
              <w:jc w:val="center"/>
              <w:rPr>
                <w:rFonts w:eastAsia="Calibri"/>
              </w:rPr>
            </w:pPr>
            <w:r w:rsidRPr="008671B4">
              <w:rPr>
                <w:rFonts w:eastAsia="Calibri"/>
              </w:rPr>
              <w:t>25,6</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19</w:t>
            </w:r>
          </w:p>
        </w:tc>
        <w:tc>
          <w:tcPr>
            <w:tcW w:w="2160" w:type="dxa"/>
          </w:tcPr>
          <w:p w:rsidR="004801ED" w:rsidRPr="008671B4" w:rsidRDefault="004801ED" w:rsidP="0040725A">
            <w:pPr>
              <w:jc w:val="center"/>
            </w:pPr>
            <w:r w:rsidRPr="008671B4">
              <w:t>21,4</w:t>
            </w:r>
          </w:p>
        </w:tc>
        <w:tc>
          <w:tcPr>
            <w:tcW w:w="1903" w:type="dxa"/>
          </w:tcPr>
          <w:p w:rsidR="004801ED" w:rsidRPr="008671B4" w:rsidRDefault="004801ED" w:rsidP="0040725A">
            <w:pPr>
              <w:jc w:val="center"/>
            </w:pPr>
            <w:r w:rsidRPr="008671B4">
              <w:t>25</w:t>
            </w:r>
          </w:p>
        </w:tc>
      </w:tr>
    </w:tbl>
    <w:p w:rsidR="004801ED" w:rsidRPr="008671B4" w:rsidRDefault="004801ED" w:rsidP="004801ED">
      <w:pPr>
        <w:ind w:firstLine="567"/>
        <w:jc w:val="center"/>
      </w:pPr>
    </w:p>
    <w:p w:rsidR="004801ED" w:rsidRPr="008671B4" w:rsidRDefault="004801ED" w:rsidP="004801ED">
      <w:pPr>
        <w:jc w:val="both"/>
      </w:pPr>
      <w:r w:rsidRPr="008671B4">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w:t>
      </w:r>
    </w:p>
    <w:p w:rsidR="004801ED" w:rsidRDefault="004801ED" w:rsidP="004801ED">
      <w:pPr>
        <w:jc w:val="both"/>
      </w:pPr>
      <w:r w:rsidRPr="008671B4">
        <w:t xml:space="preserve">     Данная  программа разработана в соответствии с Трудовым кодексом Российской Федерации, Концепцией демографической политики Российской Федерации до 2025 года, утвержденной Указом Президента Российской Федерации от 9 октября 2007 г. №1351, Законом Республики Алтай от 12 ноября 2003 г. N 15-10 "Об охране труда в Республике Алтай".</w:t>
      </w:r>
    </w:p>
    <w:p w:rsidR="00C97562" w:rsidRPr="002E2E09" w:rsidRDefault="00C97562" w:rsidP="00C97562">
      <w:pPr>
        <w:widowControl/>
        <w:autoSpaceDE/>
        <w:autoSpaceDN/>
        <w:adjustRightInd/>
        <w:ind w:firstLine="708"/>
        <w:jc w:val="both"/>
      </w:pPr>
      <w:r w:rsidRPr="002E2E09">
        <w:t>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C97562" w:rsidRPr="002E2E09" w:rsidRDefault="00C97562" w:rsidP="00C97562">
      <w:pPr>
        <w:widowControl/>
        <w:autoSpaceDE/>
        <w:autoSpaceDN/>
        <w:adjustRightInd/>
        <w:jc w:val="both"/>
      </w:pPr>
      <w:r w:rsidRPr="002E2E09">
        <w:t> </w:t>
      </w:r>
      <w:r w:rsidRPr="002E2E09">
        <w:tab/>
        <w:t xml:space="preserve">Состояние здоровья - это важный показатель социального, экономического и экологического благополучия, показатель качества жизни населения </w:t>
      </w:r>
      <w:r w:rsidR="002E2E09">
        <w:t>Усть-Коксинского района</w:t>
      </w:r>
      <w:r w:rsidRPr="002E2E09">
        <w:t>.</w:t>
      </w:r>
    </w:p>
    <w:p w:rsidR="00C97562" w:rsidRPr="002E2E09" w:rsidRDefault="00C97562" w:rsidP="00C97562">
      <w:pPr>
        <w:widowControl/>
        <w:autoSpaceDE/>
        <w:autoSpaceDN/>
        <w:adjustRightInd/>
        <w:ind w:firstLine="708"/>
        <w:jc w:val="both"/>
      </w:pPr>
      <w:r w:rsidRPr="002E2E09">
        <w:t> </w:t>
      </w:r>
      <w:proofErr w:type="gramStart"/>
      <w:r w:rsidRPr="002E2E09">
        <w:t>Доминирующими факторами риска, влияющими на возникновение заболевания, являются: гиподинамия, нерациональное питание, психическое перенапряжение, стрессы, вредные привычки, избыточная масса тела.</w:t>
      </w:r>
      <w:proofErr w:type="gramEnd"/>
    </w:p>
    <w:p w:rsidR="00C97562" w:rsidRPr="002E2E09" w:rsidRDefault="00C97562" w:rsidP="00C97562">
      <w:pPr>
        <w:widowControl/>
        <w:autoSpaceDE/>
        <w:autoSpaceDN/>
        <w:adjustRightInd/>
        <w:ind w:firstLine="709"/>
        <w:jc w:val="both"/>
      </w:pPr>
      <w:r w:rsidRPr="002E2E09">
        <w:t>Повысить уровень здоровья живущего и будущих поколений населения возможно через формирование политики, ориентированной на укрепление 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C97562" w:rsidRPr="002E2E09" w:rsidRDefault="00C97562" w:rsidP="00C97562">
      <w:pPr>
        <w:widowControl/>
        <w:autoSpaceDE/>
        <w:autoSpaceDN/>
        <w:adjustRightInd/>
        <w:ind w:firstLine="709"/>
        <w:jc w:val="both"/>
      </w:pPr>
      <w:r w:rsidRPr="002E2E09">
        <w:lastRenderedPageBreak/>
        <w:t>Всё это диктует необходимость комплексного подхода: объединения различных ведомств, организации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w:t>
      </w:r>
    </w:p>
    <w:p w:rsidR="00C97562" w:rsidRPr="002E2E09" w:rsidRDefault="00C97562" w:rsidP="00C97562">
      <w:pPr>
        <w:widowControl/>
        <w:autoSpaceDE/>
        <w:autoSpaceDN/>
        <w:adjustRightInd/>
        <w:ind w:firstLine="709"/>
        <w:jc w:val="both"/>
      </w:pPr>
      <w:r w:rsidRPr="002E2E09">
        <w:t xml:space="preserve">Успешное проведение мероприятий программы, пропагандирующие здоровый образ жизни, социальной рекламы, в итоге приведёт к улучшению демографической ситуации в </w:t>
      </w:r>
      <w:r w:rsidR="002E2E09">
        <w:t>Усть-Коксинском районе</w:t>
      </w:r>
      <w:r w:rsidRPr="002E2E09">
        <w:t>.</w:t>
      </w:r>
    </w:p>
    <w:p w:rsidR="00C97562" w:rsidRPr="002E2E09" w:rsidRDefault="00C97562" w:rsidP="00C97562">
      <w:pPr>
        <w:widowControl/>
        <w:autoSpaceDE/>
        <w:autoSpaceDN/>
        <w:adjustRightInd/>
        <w:ind w:firstLine="709"/>
        <w:jc w:val="both"/>
      </w:pPr>
      <w:r w:rsidRPr="002E2E09">
        <w:t>Так, ведение жителями района здорового образа жизни повлияет на снижение смертности, в том числе среди трудоспособного населения, снижению заболеваемости среди взрослых и детей, снижению вероятности преждевременного выхода на пенсию по инвалидности, предупреждение болезней и выявлению болезней на ранних стадиях. Как следствием станет снижение расходов на амбулаторное содержание и лечение больных в больнице. Здоровый образ жизни населения в районе, высокие показатели в области здравоохранения приведут к снижению выездной миграции и увеличению рождаемости, что положительно скажется на общей демографической обстановке в районе.</w:t>
      </w:r>
    </w:p>
    <w:p w:rsidR="00C97562" w:rsidRPr="002E2E09" w:rsidRDefault="00C97562" w:rsidP="00C97562">
      <w:pPr>
        <w:widowControl/>
        <w:autoSpaceDE/>
        <w:autoSpaceDN/>
        <w:adjustRightInd/>
        <w:ind w:firstLine="708"/>
        <w:jc w:val="both"/>
      </w:pPr>
      <w:r w:rsidRPr="002E2E09">
        <w:t xml:space="preserve">Финансово-экономическим результатом от реализации данной программы станет увеличение в бюджет района налога на доходы физических лиц за счёт роста числа трудоспособного населения, снижения выплат по больничным листам, уменьшение времени нетрудоспособности, в том числе  по уходу за больными детьми. </w:t>
      </w:r>
    </w:p>
    <w:p w:rsidR="00C97562" w:rsidRPr="002E2E09" w:rsidRDefault="00C97562" w:rsidP="00C97562">
      <w:pPr>
        <w:widowControl/>
        <w:autoSpaceDE/>
        <w:autoSpaceDN/>
        <w:adjustRightInd/>
        <w:ind w:firstLine="708"/>
        <w:jc w:val="both"/>
      </w:pPr>
      <w:r w:rsidRPr="002E2E09">
        <w:t>В основу успешной реализации муниципальной программы положены следующие принципы:</w:t>
      </w:r>
    </w:p>
    <w:p w:rsidR="00C97562" w:rsidRPr="002E2E09" w:rsidRDefault="00C97562" w:rsidP="00C97562">
      <w:pPr>
        <w:widowControl/>
        <w:autoSpaceDE/>
        <w:autoSpaceDN/>
        <w:adjustRightInd/>
        <w:ind w:firstLine="708"/>
        <w:jc w:val="both"/>
      </w:pPr>
      <w:r w:rsidRPr="002E2E09">
        <w:t> - программные мероприятия должны быть доступны для всех жителей МО «</w:t>
      </w:r>
      <w:r w:rsidR="002E2E09">
        <w:t>Усть-Коксинский</w:t>
      </w:r>
      <w:r w:rsidRPr="002E2E09">
        <w:t xml:space="preserve"> район» вне зависимости от социального статуса, уровня доходов и места жительства;</w:t>
      </w:r>
    </w:p>
    <w:p w:rsidR="00C97562" w:rsidRPr="002E2E09" w:rsidRDefault="00C97562" w:rsidP="00C97562">
      <w:pPr>
        <w:widowControl/>
        <w:autoSpaceDE/>
        <w:autoSpaceDN/>
        <w:adjustRightInd/>
        <w:ind w:firstLine="644"/>
        <w:jc w:val="both"/>
      </w:pPr>
      <w:r w:rsidRPr="002E2E09">
        <w:t> - 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p>
    <w:p w:rsidR="00A87764" w:rsidRPr="008671B4" w:rsidRDefault="00A87764" w:rsidP="004801ED">
      <w:pPr>
        <w:jc w:val="both"/>
      </w:pPr>
    </w:p>
    <w:p w:rsidR="004B76AA" w:rsidRPr="008671B4" w:rsidRDefault="004B76AA" w:rsidP="004B76AA">
      <w:pPr>
        <w:numPr>
          <w:ilvl w:val="0"/>
          <w:numId w:val="5"/>
        </w:numPr>
        <w:jc w:val="center"/>
        <w:outlineLvl w:val="1"/>
        <w:rPr>
          <w:b/>
        </w:rPr>
      </w:pPr>
      <w:r w:rsidRPr="008671B4">
        <w:rPr>
          <w:b/>
        </w:rPr>
        <w:t>Цели и задачи программы</w:t>
      </w:r>
    </w:p>
    <w:p w:rsidR="004B76AA" w:rsidRPr="008671B4" w:rsidRDefault="004B76AA" w:rsidP="004B76AA">
      <w:pPr>
        <w:spacing w:line="240" w:lineRule="exact"/>
        <w:ind w:firstLine="539"/>
        <w:jc w:val="both"/>
        <w:outlineLvl w:val="1"/>
      </w:pPr>
    </w:p>
    <w:p w:rsidR="00B15902" w:rsidRPr="008671B4" w:rsidRDefault="004B76AA" w:rsidP="004F2903">
      <w:pPr>
        <w:jc w:val="both"/>
      </w:pPr>
      <w:r w:rsidRPr="008671B4">
        <w:t xml:space="preserve">Целью муниципальной программы  является </w:t>
      </w:r>
      <w:r w:rsidR="000C0984" w:rsidRPr="008671B4">
        <w:t>улучшение условий и охраны труда работников организаций, предприятий и учреждений муниципального образования «Усть-Коксинского район»</w:t>
      </w:r>
      <w:r w:rsidR="00B15902">
        <w:t xml:space="preserve">, </w:t>
      </w:r>
      <w:r w:rsidR="004F2903">
        <w:t>с</w:t>
      </w:r>
      <w:r w:rsidR="00B15902" w:rsidRPr="00F426FA">
        <w:t>оздание условий и возможностей для ведения здорового образа жизни;</w:t>
      </w:r>
      <w:r w:rsidR="00B15902">
        <w:t xml:space="preserve"> </w:t>
      </w:r>
      <w:r w:rsidR="00B15902" w:rsidRPr="00F426FA">
        <w:t>создание целостности культурного пространства и эстетической среды для населения на территории муниципального образования «</w:t>
      </w:r>
      <w:r w:rsidR="00B15902">
        <w:t>Усть-Коксинс</w:t>
      </w:r>
      <w:r w:rsidR="00B15902" w:rsidRPr="00F426FA">
        <w:t>кий район»</w:t>
      </w:r>
      <w:proofErr w:type="gramStart"/>
      <w:r w:rsidR="00B15902" w:rsidRPr="00F426FA">
        <w:t xml:space="preserve"> </w:t>
      </w:r>
      <w:r w:rsidR="004F2903">
        <w:t>,</w:t>
      </w:r>
      <w:proofErr w:type="gramEnd"/>
      <w:r w:rsidR="00B15902">
        <w:t xml:space="preserve"> </w:t>
      </w:r>
      <w:r w:rsidR="00B15902" w:rsidRPr="00F426FA">
        <w:t>увеличение доли граждан, приверженных к здоровому образу жизни, путем формирования ответственного отношения к своему здоровью.</w:t>
      </w:r>
    </w:p>
    <w:p w:rsidR="004B76AA" w:rsidRPr="008671B4" w:rsidRDefault="004B76AA" w:rsidP="000C0984">
      <w:pPr>
        <w:pStyle w:val="ConsPlusCell"/>
        <w:ind w:firstLine="546"/>
        <w:jc w:val="both"/>
        <w:rPr>
          <w:rFonts w:ascii="Times New Roman" w:hAnsi="Times New Roman" w:cs="Times New Roman"/>
        </w:rPr>
      </w:pPr>
    </w:p>
    <w:p w:rsidR="004B76AA" w:rsidRPr="008671B4" w:rsidRDefault="004B76AA" w:rsidP="004B76AA">
      <w:pPr>
        <w:ind w:firstLine="546"/>
        <w:jc w:val="both"/>
      </w:pPr>
      <w:r w:rsidRPr="008671B4">
        <w:t>Для достижения целей Программы необходимо решить следующие задачи:</w:t>
      </w:r>
    </w:p>
    <w:p w:rsidR="004B76AA" w:rsidRPr="008671B4" w:rsidRDefault="004B76AA" w:rsidP="004B76AA">
      <w:pPr>
        <w:ind w:firstLine="546"/>
        <w:jc w:val="both"/>
      </w:pPr>
      <w:r w:rsidRPr="008671B4">
        <w:t>- Совершенствование системы управления охраной труда на территории МО «Усть-Коксинский район»;</w:t>
      </w:r>
    </w:p>
    <w:p w:rsidR="004B76AA" w:rsidRPr="008671B4" w:rsidRDefault="00395C78" w:rsidP="004B76AA">
      <w:pPr>
        <w:ind w:firstLine="546"/>
        <w:jc w:val="both"/>
      </w:pPr>
      <w:r>
        <w:t xml:space="preserve">- </w:t>
      </w:r>
      <w:r w:rsidR="004B76AA" w:rsidRPr="008671B4">
        <w:t>Осуществление профилактических мер по сокращению производственного травматизма и профессиональной заболеваемости;</w:t>
      </w:r>
    </w:p>
    <w:p w:rsidR="004B76AA" w:rsidRPr="008671B4" w:rsidRDefault="004B76AA" w:rsidP="004B76AA">
      <w:pPr>
        <w:ind w:firstLine="546"/>
        <w:jc w:val="both"/>
      </w:pPr>
      <w:r w:rsidRPr="008671B4">
        <w:t xml:space="preserve">- Анализ условий и охраны труда в организациях на основе СОУТ; </w:t>
      </w:r>
    </w:p>
    <w:p w:rsidR="004B76AA" w:rsidRPr="008671B4" w:rsidRDefault="004B76AA" w:rsidP="004B76AA">
      <w:pPr>
        <w:ind w:firstLine="546"/>
        <w:jc w:val="both"/>
      </w:pPr>
      <w:r w:rsidRPr="008671B4">
        <w:t>- Методическое и информационное обеспечение работодателей в сфере охраны труда;</w:t>
      </w:r>
    </w:p>
    <w:p w:rsidR="004B76AA" w:rsidRPr="008671B4" w:rsidRDefault="004B76AA" w:rsidP="004B76AA">
      <w:pPr>
        <w:ind w:firstLine="546"/>
        <w:jc w:val="both"/>
      </w:pPr>
      <w:r w:rsidRPr="008671B4">
        <w:t>- Содействие соблюдению требований  охраны труда в коллективно-договорном регулировании;</w:t>
      </w:r>
    </w:p>
    <w:p w:rsidR="004F2903" w:rsidRPr="00F426FA" w:rsidRDefault="00395C78" w:rsidP="004F2903">
      <w:pPr>
        <w:jc w:val="both"/>
      </w:pPr>
      <w:r>
        <w:t xml:space="preserve">         </w:t>
      </w:r>
      <w:r w:rsidR="004B76AA" w:rsidRPr="008671B4">
        <w:t>- Совершенствование системы организации обучения руководителей, специалистов и работников организаций по вопросам охраны труда</w:t>
      </w:r>
      <w:r w:rsidR="00B15902">
        <w:t>;</w:t>
      </w:r>
      <w:r w:rsidR="004F2903">
        <w:t xml:space="preserve"> </w:t>
      </w:r>
      <w:r w:rsidR="004F2903" w:rsidRPr="00F426FA">
        <w:t>формирование у населения муниципального образования «</w:t>
      </w:r>
      <w:r w:rsidR="004F2903">
        <w:t>Усть-Коксин</w:t>
      </w:r>
      <w:r w:rsidR="004F2903" w:rsidRPr="00F426FA">
        <w:t xml:space="preserve">ский район» Республики Алтай мотивации к </w:t>
      </w:r>
      <w:r w:rsidR="004F2903" w:rsidRPr="00F426FA">
        <w:lastRenderedPageBreak/>
        <w:t>ведению здорового образа жизни;</w:t>
      </w:r>
    </w:p>
    <w:p w:rsidR="004F2903" w:rsidRPr="00F426FA" w:rsidRDefault="00395C78" w:rsidP="004F2903">
      <w:pPr>
        <w:jc w:val="both"/>
      </w:pPr>
      <w:r>
        <w:t xml:space="preserve">      </w:t>
      </w:r>
      <w:r w:rsidR="004F2903" w:rsidRPr="00F426FA">
        <w:t>-</w:t>
      </w:r>
      <w:r w:rsidR="004F2903">
        <w:t xml:space="preserve"> </w:t>
      </w:r>
      <w:r w:rsidR="004F2903" w:rsidRPr="00F426FA">
        <w:t>профилактика заболеваний путём проведения регулярного медицинского контроля;</w:t>
      </w:r>
    </w:p>
    <w:p w:rsidR="004F2903" w:rsidRPr="00F426FA" w:rsidRDefault="00395C78" w:rsidP="004F2903">
      <w:pPr>
        <w:jc w:val="both"/>
      </w:pPr>
      <w:r>
        <w:t xml:space="preserve">      </w:t>
      </w:r>
      <w:r w:rsidR="004F2903" w:rsidRPr="00F426FA">
        <w:t>-</w:t>
      </w:r>
      <w:r w:rsidR="004F2903">
        <w:t xml:space="preserve"> </w:t>
      </w:r>
      <w:r w:rsidR="004F2903" w:rsidRPr="00F426FA">
        <w:t>создание условий для сохранения и укрепления здоровья населения муниципального образования «</w:t>
      </w:r>
      <w:r w:rsidR="004F2903">
        <w:t>Усть-Коксин</w:t>
      </w:r>
      <w:r w:rsidR="004F2903" w:rsidRPr="00F426FA">
        <w:t>ский район» Республики Алтай;</w:t>
      </w:r>
    </w:p>
    <w:p w:rsidR="00B61287" w:rsidRDefault="00395C78" w:rsidP="004F2903">
      <w:pPr>
        <w:jc w:val="both"/>
      </w:pPr>
      <w:r>
        <w:t xml:space="preserve">      </w:t>
      </w:r>
      <w:r w:rsidR="004F2903" w:rsidRPr="00F426FA">
        <w:t>- развитие системы информирования населения о мерах профилактики заболеваний</w:t>
      </w:r>
      <w:r w:rsidR="004F2903">
        <w:rPr>
          <w:sz w:val="28"/>
        </w:rPr>
        <w:t xml:space="preserve"> </w:t>
      </w:r>
      <w:r w:rsidR="004F2903" w:rsidRPr="00F426FA">
        <w:t>и сохранен</w:t>
      </w:r>
      <w:r w:rsidR="004F2903">
        <w:t>ия и укрепления своего здоровья.</w:t>
      </w:r>
    </w:p>
    <w:p w:rsidR="00B61287" w:rsidRPr="008671B4" w:rsidRDefault="00B61287" w:rsidP="00B61287">
      <w:pPr>
        <w:ind w:firstLine="546"/>
        <w:jc w:val="both"/>
      </w:pPr>
    </w:p>
    <w:p w:rsidR="00395C78" w:rsidRDefault="00B61287" w:rsidP="00395C78">
      <w:pPr>
        <w:ind w:firstLine="546"/>
        <w:jc w:val="center"/>
        <w:rPr>
          <w:b/>
          <w:bCs/>
        </w:rPr>
      </w:pPr>
      <w:r w:rsidRPr="008671B4">
        <w:rPr>
          <w:b/>
          <w:lang w:val="en-US"/>
        </w:rPr>
        <w:t>IV</w:t>
      </w:r>
      <w:r w:rsidRPr="008671B4">
        <w:rPr>
          <w:b/>
        </w:rPr>
        <w:t>.</w:t>
      </w:r>
      <w:r w:rsidR="004B76AA" w:rsidRPr="008671B4">
        <w:rPr>
          <w:b/>
          <w:bCs/>
        </w:rPr>
        <w:t>Сведения о подпрограммах муниципальной программы</w:t>
      </w:r>
    </w:p>
    <w:p w:rsidR="00395C78" w:rsidRDefault="00395C78" w:rsidP="00395C78">
      <w:pPr>
        <w:ind w:firstLine="546"/>
        <w:jc w:val="center"/>
        <w:rPr>
          <w:b/>
          <w:bCs/>
        </w:rPr>
      </w:pPr>
    </w:p>
    <w:p w:rsidR="00AA49E2" w:rsidRPr="00395C78" w:rsidRDefault="00395C78" w:rsidP="00395C78">
      <w:pPr>
        <w:jc w:val="both"/>
        <w:rPr>
          <w:b/>
          <w:bCs/>
        </w:rPr>
      </w:pPr>
      <w:r>
        <w:t xml:space="preserve">    </w:t>
      </w:r>
      <w:r w:rsidR="00AA49E2" w:rsidRPr="00AA49E2">
        <w:t>Муниципальная программа</w:t>
      </w:r>
      <w:r w:rsidR="00AA49E2" w:rsidRPr="00AA49E2">
        <w:rPr>
          <w:b/>
        </w:rPr>
        <w:t xml:space="preserve"> «</w:t>
      </w:r>
      <w:r w:rsidR="00AA49E2" w:rsidRPr="008671B4">
        <w:rPr>
          <w:color w:val="000000"/>
          <w:spacing w:val="1"/>
          <w:w w:val="117"/>
        </w:rPr>
        <w:t xml:space="preserve">Улучшение </w:t>
      </w:r>
      <w:r w:rsidR="00AA49E2" w:rsidRPr="008671B4">
        <w:rPr>
          <w:color w:val="000000"/>
          <w:spacing w:val="2"/>
          <w:w w:val="117"/>
        </w:rPr>
        <w:t xml:space="preserve">условий и охраны труда </w:t>
      </w:r>
      <w:r w:rsidR="00AA49E2" w:rsidRPr="00AA49E2">
        <w:rPr>
          <w:spacing w:val="2"/>
        </w:rPr>
        <w:t xml:space="preserve">МО «Усть-Коксинский район»  Республики Алтай» включает </w:t>
      </w:r>
      <w:r w:rsidR="004F2903">
        <w:rPr>
          <w:spacing w:val="2"/>
        </w:rPr>
        <w:t>подпрограммы</w:t>
      </w:r>
      <w:r w:rsidR="00AA49E2" w:rsidRPr="00AA49E2">
        <w:rPr>
          <w:spacing w:val="2"/>
        </w:rPr>
        <w:t>:</w:t>
      </w:r>
    </w:p>
    <w:p w:rsidR="004F2903" w:rsidRDefault="00AA49E2" w:rsidP="00AA49E2">
      <w:pPr>
        <w:rPr>
          <w:color w:val="000000"/>
          <w:spacing w:val="2"/>
          <w:w w:val="117"/>
          <w:sz w:val="22"/>
          <w:szCs w:val="22"/>
        </w:rPr>
      </w:pPr>
      <w:r>
        <w:rPr>
          <w:color w:val="000000"/>
          <w:spacing w:val="1"/>
          <w:w w:val="117"/>
        </w:rPr>
        <w:t>-</w:t>
      </w:r>
      <w:r w:rsidR="00395C78">
        <w:rPr>
          <w:color w:val="000000"/>
          <w:spacing w:val="1"/>
          <w:w w:val="117"/>
        </w:rPr>
        <w:t xml:space="preserve"> </w:t>
      </w:r>
      <w:r w:rsidRPr="00AA49E2">
        <w:rPr>
          <w:color w:val="000000"/>
          <w:spacing w:val="1"/>
          <w:w w:val="117"/>
          <w:sz w:val="22"/>
          <w:szCs w:val="22"/>
        </w:rPr>
        <w:t xml:space="preserve">Улучшение </w:t>
      </w:r>
      <w:r w:rsidR="004F2903">
        <w:rPr>
          <w:color w:val="000000"/>
          <w:spacing w:val="2"/>
          <w:w w:val="117"/>
          <w:sz w:val="22"/>
          <w:szCs w:val="22"/>
        </w:rPr>
        <w:t>условий и охраны труда;</w:t>
      </w:r>
    </w:p>
    <w:p w:rsidR="00160915" w:rsidRPr="008671B4" w:rsidRDefault="00395C78" w:rsidP="00395C78">
      <w:pPr>
        <w:rPr>
          <w:b/>
          <w:bCs/>
        </w:rPr>
      </w:pPr>
      <w:r>
        <w:rPr>
          <w:color w:val="000000"/>
          <w:spacing w:val="2"/>
          <w:w w:val="117"/>
          <w:sz w:val="22"/>
          <w:szCs w:val="22"/>
        </w:rPr>
        <w:t xml:space="preserve">- </w:t>
      </w:r>
      <w:r w:rsidR="004F2903" w:rsidRPr="006E317C">
        <w:rPr>
          <w:bCs/>
        </w:rPr>
        <w:t>Укрепление общественного здоровья</w:t>
      </w:r>
      <w:r w:rsidR="004F2903">
        <w:rPr>
          <w:bCs/>
        </w:rPr>
        <w:t>.</w:t>
      </w:r>
      <w:r w:rsidR="00AA49E2" w:rsidRPr="00AA49E2">
        <w:rPr>
          <w:b/>
          <w:bCs/>
        </w:rPr>
        <w:br/>
      </w:r>
    </w:p>
    <w:p w:rsidR="004B76AA" w:rsidRPr="008671B4" w:rsidRDefault="00A87764" w:rsidP="00160915">
      <w:pPr>
        <w:numPr>
          <w:ilvl w:val="0"/>
          <w:numId w:val="18"/>
        </w:numPr>
        <w:jc w:val="center"/>
        <w:rPr>
          <w:b/>
          <w:bCs/>
        </w:rPr>
      </w:pPr>
      <w:r>
        <w:rPr>
          <w:b/>
          <w:bCs/>
        </w:rPr>
        <w:t xml:space="preserve">Подпрограмма </w:t>
      </w:r>
    </w:p>
    <w:p w:rsidR="00160915" w:rsidRPr="008671B4" w:rsidRDefault="00160915" w:rsidP="00160915">
      <w:pPr>
        <w:ind w:left="360"/>
        <w:jc w:val="both"/>
        <w:rPr>
          <w:bCs/>
        </w:rPr>
      </w:pPr>
    </w:p>
    <w:p w:rsidR="00637FA8" w:rsidRPr="008671B4" w:rsidRDefault="004B76AA" w:rsidP="00160915">
      <w:pPr>
        <w:numPr>
          <w:ilvl w:val="1"/>
          <w:numId w:val="18"/>
        </w:numPr>
        <w:jc w:val="center"/>
        <w:rPr>
          <w:bCs/>
        </w:rPr>
      </w:pPr>
      <w:r w:rsidRPr="008671B4">
        <w:rPr>
          <w:bCs/>
        </w:rPr>
        <w:t>Паспорт подпрограммы</w:t>
      </w:r>
      <w:r w:rsidR="00A87764">
        <w:rPr>
          <w:bCs/>
        </w:rPr>
        <w:t xml:space="preserve"> </w:t>
      </w:r>
      <w:r w:rsidRPr="008671B4">
        <w:rPr>
          <w:bCs/>
        </w:rPr>
        <w:t xml:space="preserve"> муниципальной программы</w:t>
      </w:r>
    </w:p>
    <w:p w:rsidR="00160915" w:rsidRPr="008671B4" w:rsidRDefault="00160915" w:rsidP="00160915">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9A75B6" w:rsidP="00160915">
            <w:pPr>
              <w:jc w:val="both"/>
              <w:rPr>
                <w:bCs/>
              </w:rPr>
            </w:pPr>
            <w:r w:rsidRPr="008671B4">
              <w:rPr>
                <w:color w:val="000000"/>
                <w:spacing w:val="1"/>
                <w:w w:val="117"/>
              </w:rPr>
              <w:t xml:space="preserve">Улучшение </w:t>
            </w:r>
            <w:r w:rsidRPr="008671B4">
              <w:rPr>
                <w:color w:val="000000"/>
                <w:spacing w:val="2"/>
                <w:w w:val="117"/>
              </w:rPr>
              <w:t xml:space="preserve">условий и охраны труда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 xml:space="preserve">Коксинский район» </w:t>
            </w:r>
            <w:r w:rsidR="00160915" w:rsidRPr="008671B4">
              <w:rPr>
                <w:color w:val="000000"/>
                <w:w w:val="117"/>
              </w:rPr>
              <w:t>Республики Алтай</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D425C8">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xml:space="preserve">»; </w:t>
            </w:r>
            <w:proofErr w:type="gramStart"/>
            <w:r w:rsidRPr="008671B4">
              <w:t>БУ РА</w:t>
            </w:r>
            <w:proofErr w:type="gramEnd"/>
            <w:r w:rsidRPr="008671B4">
              <w:t xml:space="preserve"> «Управление социальной поддержки населения Усть-Коксинского района»</w:t>
            </w:r>
            <w:r w:rsidR="00D425C8" w:rsidRPr="008671B4">
              <w:t xml:space="preserve"> (по согласованию)</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2019-2024</w:t>
            </w:r>
            <w:r w:rsidR="006D48DE" w:rsidRPr="008671B4">
              <w:rPr>
                <w:bCs/>
              </w:rPr>
              <w:t>г.г.</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w:t>
            </w:r>
            <w:r w:rsidR="00160915" w:rsidRPr="008671B4">
              <w:rPr>
                <w:bCs/>
              </w:rPr>
              <w:t>ь</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Default="00637FA8" w:rsidP="0040725A">
            <w:pPr>
              <w:jc w:val="both"/>
              <w:rPr>
                <w:bCs/>
              </w:rPr>
            </w:pPr>
            <w:r w:rsidRPr="008671B4">
              <w:t xml:space="preserve">Методическое и информационное обеспечение работодателей </w:t>
            </w:r>
            <w:r w:rsidRPr="008671B4">
              <w:rPr>
                <w:bCs/>
              </w:rPr>
              <w:t>МО Усть-Коксинский район</w:t>
            </w:r>
            <w:r w:rsidRPr="008671B4">
              <w:t xml:space="preserve"> в сфере охраны труда</w:t>
            </w:r>
            <w:r w:rsidR="0098602E">
              <w:rPr>
                <w:bCs/>
              </w:rPr>
              <w:t>;</w:t>
            </w:r>
            <w:r w:rsidRPr="008671B4">
              <w:rPr>
                <w:bCs/>
              </w:rPr>
              <w:t xml:space="preserve"> </w:t>
            </w:r>
          </w:p>
          <w:p w:rsidR="00661877" w:rsidRPr="008671B4" w:rsidRDefault="00661877" w:rsidP="00241610">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bCs/>
              </w:rPr>
              <w:t>Задач</w:t>
            </w:r>
            <w:r w:rsidR="00160915" w:rsidRPr="008671B4">
              <w:rPr>
                <w:bCs/>
              </w:rPr>
              <w:t>а</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Default="00637FA8" w:rsidP="0040725A">
            <w:pPr>
              <w:jc w:val="both"/>
            </w:pPr>
            <w:r w:rsidRPr="008671B4">
              <w:t>Содействие созданию безопасных условий труда</w:t>
            </w:r>
            <w:r w:rsidR="00661877">
              <w:t>;</w:t>
            </w:r>
          </w:p>
          <w:p w:rsidR="00661877" w:rsidRPr="008671B4" w:rsidRDefault="00661877" w:rsidP="00661877">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395C78" w:rsidP="0040725A">
            <w:pPr>
              <w:jc w:val="both"/>
            </w:pPr>
            <w:r>
              <w:t xml:space="preserve">Количество проведенных  смотров-конкурсов </w:t>
            </w:r>
            <w:r w:rsidR="00160915" w:rsidRPr="008671B4">
              <w:t>(</w:t>
            </w:r>
            <w:proofErr w:type="spellStart"/>
            <w:proofErr w:type="gramStart"/>
            <w:r w:rsidR="00160915" w:rsidRPr="008671B4">
              <w:t>ед</w:t>
            </w:r>
            <w:proofErr w:type="spellEnd"/>
            <w:proofErr w:type="gramEnd"/>
            <w:r w:rsidR="00160915" w:rsidRPr="008671B4">
              <w:t>)</w:t>
            </w:r>
            <w:r w:rsidR="00963892" w:rsidRPr="008671B4">
              <w:t>;</w:t>
            </w:r>
          </w:p>
          <w:p w:rsidR="00963892" w:rsidRDefault="00963892" w:rsidP="0040725A">
            <w:pPr>
              <w:jc w:val="both"/>
              <w:rPr>
                <w:bCs/>
              </w:rPr>
            </w:pPr>
            <w:r w:rsidRPr="008671B4">
              <w:rPr>
                <w:bCs/>
              </w:rPr>
              <w:t>Информирование работодателей об изменениях в трудовом законодательстве</w:t>
            </w:r>
            <w:proofErr w:type="gramStart"/>
            <w:r w:rsidR="00650140">
              <w:rPr>
                <w:bCs/>
              </w:rPr>
              <w:t xml:space="preserve"> </w:t>
            </w:r>
            <w:r w:rsidR="00160915" w:rsidRPr="008671B4">
              <w:rPr>
                <w:bCs/>
              </w:rPr>
              <w:t>- (%)</w:t>
            </w:r>
            <w:r w:rsidR="00661877">
              <w:rPr>
                <w:bCs/>
              </w:rPr>
              <w:t>;</w:t>
            </w:r>
            <w:proofErr w:type="gramEnd"/>
          </w:p>
          <w:p w:rsidR="00637FA8" w:rsidRPr="008671B4" w:rsidRDefault="00637FA8" w:rsidP="00241610">
            <w:pPr>
              <w:ind w:firstLine="142"/>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Ресурсное обеспечение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775BB8" w:rsidRPr="00775BB8" w:rsidRDefault="00775BB8" w:rsidP="00775BB8">
            <w:pPr>
              <w:widowControl/>
              <w:rPr>
                <w:rFonts w:eastAsia="Calibri"/>
                <w:lang w:eastAsia="en-US"/>
              </w:rPr>
            </w:pPr>
            <w:r w:rsidRPr="00775BB8">
              <w:rPr>
                <w:rFonts w:eastAsia="Calibri"/>
                <w:lang w:eastAsia="en-US"/>
              </w:rPr>
              <w:t xml:space="preserve">Общий объем бюджетных ассигнований на реализацию программы составит  11 230,21  тыс. рублей,  в том числе </w:t>
            </w:r>
            <w:r w:rsidRPr="00775BB8">
              <w:rPr>
                <w:rFonts w:eastAsia="Calibri"/>
                <w:lang w:eastAsia="en-US"/>
              </w:rPr>
              <w:lastRenderedPageBreak/>
              <w:t>по годам реализации программы:</w:t>
            </w:r>
          </w:p>
          <w:p w:rsidR="00775BB8" w:rsidRPr="00775BB8" w:rsidRDefault="00775BB8" w:rsidP="00775BB8">
            <w:pPr>
              <w:widowControl/>
              <w:rPr>
                <w:rFonts w:eastAsia="Calibri"/>
                <w:lang w:eastAsia="en-US"/>
              </w:rPr>
            </w:pPr>
            <w:proofErr w:type="gramStart"/>
            <w:r w:rsidRPr="00775BB8">
              <w:rPr>
                <w:rFonts w:eastAsia="Calibri"/>
                <w:lang w:eastAsia="en-US"/>
              </w:rPr>
              <w:t>2019 год – 834,93 тыс. рублей</w:t>
            </w:r>
            <w:r w:rsidRPr="00775BB8">
              <w:rPr>
                <w:rFonts w:eastAsia="Calibri"/>
                <w:lang w:eastAsia="en-US"/>
              </w:rPr>
              <w:br/>
              <w:t xml:space="preserve">2020 год – 146,41 тыс. рублей;                        </w:t>
            </w:r>
            <w:r w:rsidRPr="00775BB8">
              <w:rPr>
                <w:rFonts w:eastAsia="Calibri"/>
                <w:lang w:eastAsia="en-US"/>
              </w:rPr>
              <w:br/>
              <w:t xml:space="preserve">2021год –  2 963,60 тыс. рублей;                         </w:t>
            </w:r>
            <w:r w:rsidRPr="00775BB8">
              <w:rPr>
                <w:rFonts w:eastAsia="Calibri"/>
                <w:lang w:eastAsia="en-US"/>
              </w:rPr>
              <w:br/>
              <w:t xml:space="preserve">2022 год – 3 722,65 тыс. рублей;                        </w:t>
            </w:r>
            <w:r w:rsidRPr="00775BB8">
              <w:rPr>
                <w:rFonts w:eastAsia="Calibri"/>
                <w:lang w:eastAsia="en-US"/>
              </w:rPr>
              <w:br/>
              <w:t xml:space="preserve">2023 год – 3 216,03 тыс. рублей;                        </w:t>
            </w:r>
            <w:r w:rsidRPr="00775BB8">
              <w:rPr>
                <w:rFonts w:eastAsia="Calibri"/>
                <w:lang w:eastAsia="en-US"/>
              </w:rPr>
              <w:br/>
              <w:t xml:space="preserve">2024 год – 346,59 тыс. рублей.   </w:t>
            </w:r>
            <w:proofErr w:type="gramEnd"/>
          </w:p>
          <w:p w:rsidR="00775BB8" w:rsidRPr="00775BB8" w:rsidRDefault="00775BB8" w:rsidP="00775BB8">
            <w:pPr>
              <w:widowControl/>
              <w:rPr>
                <w:rFonts w:eastAsia="Calibri"/>
                <w:lang w:eastAsia="en-US"/>
              </w:rPr>
            </w:pPr>
            <w:r w:rsidRPr="00775BB8">
              <w:rPr>
                <w:rFonts w:eastAsia="Calibri"/>
                <w:lang w:eastAsia="en-US"/>
              </w:rPr>
              <w:t xml:space="preserve">На реализацию программы планируется привлечь:            </w:t>
            </w:r>
            <w:r w:rsidRPr="00775BB8">
              <w:rPr>
                <w:rFonts w:eastAsia="Calibri"/>
                <w:lang w:eastAsia="en-US"/>
              </w:rPr>
              <w:br/>
              <w:t>средства федерального бюджета в объеме  0,00 тыс. рублей</w:t>
            </w:r>
            <w:r>
              <w:rPr>
                <w:rFonts w:eastAsia="Calibri"/>
                <w:lang w:eastAsia="en-US"/>
              </w:rPr>
              <w:t xml:space="preserve"> </w:t>
            </w:r>
            <w:r w:rsidRPr="00775BB8">
              <w:rPr>
                <w:rFonts w:eastAsia="Calibri"/>
                <w:lang w:eastAsia="en-US"/>
              </w:rPr>
              <w:t xml:space="preserve">(справочно);  </w:t>
            </w:r>
          </w:p>
          <w:p w:rsidR="00775BB8" w:rsidRPr="00775BB8" w:rsidRDefault="00775BB8" w:rsidP="00775BB8">
            <w:pPr>
              <w:widowControl/>
              <w:rPr>
                <w:rFonts w:eastAsia="Calibri"/>
                <w:lang w:eastAsia="en-US"/>
              </w:rPr>
            </w:pPr>
            <w:r w:rsidRPr="00775BB8">
              <w:rPr>
                <w:rFonts w:eastAsia="Calibri"/>
                <w:lang w:eastAsia="en-US"/>
              </w:rPr>
              <w:t xml:space="preserve">средства местного бюджета в объеме  11 230,21  тыс. рублей,                                             </w:t>
            </w:r>
          </w:p>
          <w:p w:rsidR="00637FA8" w:rsidRPr="008671B4" w:rsidRDefault="00775BB8" w:rsidP="00775BB8">
            <w:pPr>
              <w:jc w:val="both"/>
              <w:rPr>
                <w:bCs/>
              </w:rPr>
            </w:pPr>
            <w:r w:rsidRPr="00775BB8">
              <w:t>средства республиканского бюджета Рес</w:t>
            </w:r>
            <w:r>
              <w:t>публики Алтай в объеме  0</w:t>
            </w:r>
            <w:r w:rsidRPr="00775BB8">
              <w:t xml:space="preserve">  тыс. рублей (справочно)</w:t>
            </w:r>
            <w:r>
              <w:t>.</w:t>
            </w:r>
            <w:r w:rsidRPr="00775BB8">
              <w:t xml:space="preserve">                                                                        </w:t>
            </w:r>
          </w:p>
        </w:tc>
      </w:tr>
    </w:tbl>
    <w:p w:rsidR="00637FA8" w:rsidRPr="008671B4" w:rsidRDefault="00637FA8" w:rsidP="00637FA8">
      <w:pPr>
        <w:ind w:left="1778"/>
        <w:outlineLvl w:val="2"/>
        <w:rPr>
          <w:bCs/>
        </w:rPr>
      </w:pPr>
    </w:p>
    <w:p w:rsidR="009A75B6" w:rsidRPr="008671B4" w:rsidRDefault="00160915" w:rsidP="007A6B76">
      <w:pPr>
        <w:spacing w:line="360" w:lineRule="auto"/>
        <w:jc w:val="center"/>
        <w:outlineLvl w:val="2"/>
        <w:rPr>
          <w:bCs/>
        </w:rPr>
      </w:pPr>
      <w:r w:rsidRPr="008671B4">
        <w:rPr>
          <w:bCs/>
        </w:rPr>
        <w:t xml:space="preserve">1.2 </w:t>
      </w:r>
      <w:r w:rsidR="009A75B6" w:rsidRPr="008671B4">
        <w:rPr>
          <w:bCs/>
        </w:rPr>
        <w:t xml:space="preserve">Цели и задачи подпрограммы </w:t>
      </w:r>
    </w:p>
    <w:p w:rsidR="00661877" w:rsidRPr="00661877" w:rsidRDefault="00C12716" w:rsidP="007A6B76">
      <w:pPr>
        <w:spacing w:line="360" w:lineRule="auto"/>
        <w:jc w:val="both"/>
      </w:pPr>
      <w:r>
        <w:t xml:space="preserve">    </w:t>
      </w:r>
      <w:r w:rsidR="007A6B76">
        <w:t>Цели</w:t>
      </w:r>
      <w:r w:rsidR="009A75B6" w:rsidRPr="008671B4">
        <w:t xml:space="preserve"> подпрограммы – это методическое и информационное обеспечение работодателей </w:t>
      </w:r>
      <w:r w:rsidR="009A75B6" w:rsidRPr="008671B4">
        <w:rPr>
          <w:bCs/>
        </w:rPr>
        <w:t>МО Усть-Коксинский район</w:t>
      </w:r>
      <w:r w:rsidR="009A75B6" w:rsidRPr="008671B4">
        <w:t xml:space="preserve"> в сфере охраны труда</w:t>
      </w:r>
      <w:r w:rsidR="003E0981">
        <w:t>.</w:t>
      </w:r>
      <w:r w:rsidR="00661877">
        <w:t xml:space="preserve"> </w:t>
      </w:r>
      <w:r w:rsidR="009A75B6" w:rsidRPr="008671B4">
        <w:rPr>
          <w:bCs/>
        </w:rPr>
        <w:t xml:space="preserve"> </w:t>
      </w:r>
    </w:p>
    <w:p w:rsidR="009A75B6" w:rsidRPr="008671B4" w:rsidRDefault="009A75B6" w:rsidP="007A6B76">
      <w:pPr>
        <w:spacing w:line="360" w:lineRule="auto"/>
        <w:jc w:val="both"/>
      </w:pPr>
      <w:r w:rsidRPr="008671B4">
        <w:rPr>
          <w:bCs/>
        </w:rPr>
        <w:t xml:space="preserve"> </w:t>
      </w:r>
      <w:r w:rsidR="00C12716">
        <w:rPr>
          <w:bCs/>
        </w:rPr>
        <w:t xml:space="preserve">   </w:t>
      </w:r>
      <w:r w:rsidR="00661877">
        <w:rPr>
          <w:bCs/>
        </w:rPr>
        <w:t>Задачи подпрограммы</w:t>
      </w:r>
      <w:r w:rsidRPr="008671B4">
        <w:rPr>
          <w:bCs/>
        </w:rPr>
        <w:t xml:space="preserve"> заключа</w:t>
      </w:r>
      <w:r w:rsidR="00661877">
        <w:rPr>
          <w:bCs/>
        </w:rPr>
        <w:t>ю</w:t>
      </w:r>
      <w:r w:rsidRPr="008671B4">
        <w:rPr>
          <w:bCs/>
        </w:rPr>
        <w:t xml:space="preserve">тся в </w:t>
      </w:r>
      <w:r w:rsidRPr="008671B4">
        <w:t>содействии созданию безопасных условий труд</w:t>
      </w:r>
      <w:r w:rsidR="00661877">
        <w:t>а</w:t>
      </w:r>
      <w:r w:rsidR="003E0981">
        <w:t>.</w:t>
      </w:r>
      <w:r w:rsidR="00661877">
        <w:t xml:space="preserve"> </w:t>
      </w:r>
    </w:p>
    <w:p w:rsidR="00337D67" w:rsidRPr="008671B4" w:rsidRDefault="00337D67" w:rsidP="007A6B76">
      <w:pPr>
        <w:widowControl/>
        <w:spacing w:line="360" w:lineRule="auto"/>
        <w:ind w:left="792"/>
        <w:jc w:val="both"/>
        <w:rPr>
          <w:rFonts w:eastAsia="Calibri"/>
          <w:bCs/>
          <w:lang w:eastAsia="en-US"/>
        </w:rPr>
      </w:pPr>
    </w:p>
    <w:p w:rsidR="00C12716" w:rsidRDefault="00160915" w:rsidP="00C12716">
      <w:pPr>
        <w:widowControl/>
        <w:spacing w:line="360" w:lineRule="auto"/>
        <w:jc w:val="center"/>
        <w:rPr>
          <w:rFonts w:eastAsia="Calibri"/>
          <w:bCs/>
          <w:lang w:eastAsia="en-US"/>
        </w:rPr>
      </w:pPr>
      <w:r w:rsidRPr="008671B4">
        <w:rPr>
          <w:rFonts w:eastAsia="Calibri"/>
          <w:bCs/>
          <w:lang w:eastAsia="en-US"/>
        </w:rPr>
        <w:t>1.3</w:t>
      </w:r>
      <w:r w:rsidR="00A87764">
        <w:rPr>
          <w:rFonts w:eastAsia="Calibri"/>
          <w:bCs/>
          <w:lang w:eastAsia="en-US"/>
        </w:rPr>
        <w:t>.</w:t>
      </w:r>
      <w:r w:rsidR="00637FA8" w:rsidRPr="008671B4">
        <w:rPr>
          <w:rFonts w:eastAsia="Calibri"/>
          <w:bCs/>
          <w:lang w:eastAsia="en-US"/>
        </w:rPr>
        <w:t>Основные мероприятия</w:t>
      </w:r>
      <w:r w:rsidR="00661877">
        <w:rPr>
          <w:rFonts w:eastAsia="Calibri"/>
          <w:bCs/>
          <w:lang w:eastAsia="en-US"/>
        </w:rPr>
        <w:t xml:space="preserve"> под</w:t>
      </w:r>
      <w:r w:rsidR="00C12716">
        <w:rPr>
          <w:rFonts w:eastAsia="Calibri"/>
          <w:bCs/>
          <w:lang w:eastAsia="en-US"/>
        </w:rPr>
        <w:t>программы</w:t>
      </w:r>
    </w:p>
    <w:p w:rsidR="006560DF" w:rsidRPr="008671B4" w:rsidRDefault="00A87764" w:rsidP="00C12716">
      <w:pPr>
        <w:widowControl/>
        <w:spacing w:line="360" w:lineRule="auto"/>
        <w:rPr>
          <w:rFonts w:eastAsia="Calibri"/>
          <w:bCs/>
          <w:lang w:eastAsia="en-US"/>
        </w:rPr>
      </w:pPr>
      <w:r>
        <w:t xml:space="preserve"> </w:t>
      </w:r>
      <w:r w:rsidR="00160915" w:rsidRPr="008671B4">
        <w:t xml:space="preserve"> -</w:t>
      </w:r>
      <w:r w:rsidR="006560DF" w:rsidRPr="008671B4">
        <w:t>Специальная оценка условий труда</w:t>
      </w:r>
      <w:r w:rsidR="00081B7C" w:rsidRPr="008671B4">
        <w:t>;</w:t>
      </w:r>
    </w:p>
    <w:p w:rsidR="00786D6C" w:rsidRPr="008671B4" w:rsidRDefault="00C12716" w:rsidP="00C12716">
      <w:pPr>
        <w:widowControl/>
        <w:spacing w:line="360" w:lineRule="auto"/>
        <w:rPr>
          <w:rFonts w:eastAsia="Calibri"/>
          <w:bCs/>
          <w:lang w:eastAsia="en-US"/>
        </w:rPr>
      </w:pPr>
      <w:r>
        <w:t xml:space="preserve">  </w:t>
      </w:r>
      <w:r w:rsidR="00160915" w:rsidRPr="008671B4">
        <w:t>-</w:t>
      </w:r>
      <w:proofErr w:type="gramStart"/>
      <w:r w:rsidR="00081B7C" w:rsidRPr="008671B4">
        <w:t>О</w:t>
      </w:r>
      <w:r w:rsidR="00786D6C" w:rsidRPr="008671B4">
        <w:t>бучения по охране</w:t>
      </w:r>
      <w:proofErr w:type="gramEnd"/>
      <w:r w:rsidR="00786D6C" w:rsidRPr="008671B4">
        <w:t xml:space="preserve"> труда руководителей и специалистов;</w:t>
      </w:r>
    </w:p>
    <w:p w:rsidR="00081B7C" w:rsidRDefault="00C12716" w:rsidP="00C12716">
      <w:pPr>
        <w:widowControl/>
        <w:spacing w:line="360" w:lineRule="auto"/>
      </w:pPr>
      <w:r>
        <w:t xml:space="preserve">  </w:t>
      </w:r>
      <w:r w:rsidR="00160915" w:rsidRPr="008671B4">
        <w:t>-</w:t>
      </w:r>
      <w:r w:rsidR="00081B7C" w:rsidRPr="008671B4">
        <w:t>Обеспечение выполнения требований охраны труда в муниципальных учреждениях.</w:t>
      </w:r>
    </w:p>
    <w:p w:rsidR="00F1756F" w:rsidRPr="008671B4" w:rsidRDefault="00F1756F" w:rsidP="007A6B76">
      <w:pPr>
        <w:widowControl/>
        <w:spacing w:line="360" w:lineRule="auto"/>
        <w:ind w:left="993"/>
        <w:jc w:val="both"/>
        <w:rPr>
          <w:rFonts w:eastAsia="Calibri"/>
          <w:bCs/>
          <w:lang w:eastAsia="en-US"/>
        </w:rPr>
      </w:pPr>
    </w:p>
    <w:p w:rsidR="00F1756F" w:rsidRPr="007847F5" w:rsidRDefault="00F1756F" w:rsidP="00F1756F">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F1756F" w:rsidRPr="007847F5" w:rsidRDefault="00F1756F" w:rsidP="00F1756F">
      <w:pPr>
        <w:ind w:firstLine="540"/>
        <w:jc w:val="both"/>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привлечение средств федерального и республиканского бюджетов.</w:t>
      </w:r>
    </w:p>
    <w:p w:rsidR="00F1756F" w:rsidRPr="007847F5" w:rsidRDefault="00F1756F" w:rsidP="00F1756F">
      <w:pPr>
        <w:tabs>
          <w:tab w:val="center" w:pos="4818"/>
          <w:tab w:val="left" w:pos="8040"/>
        </w:tabs>
        <w:ind w:firstLine="567"/>
        <w:jc w:val="both"/>
        <w:outlineLvl w:val="2"/>
        <w:rPr>
          <w:lang w:eastAsia="en-US"/>
        </w:rPr>
      </w:pPr>
    </w:p>
    <w:p w:rsidR="00F1756F" w:rsidRPr="007847F5" w:rsidRDefault="00F1756F" w:rsidP="00F1756F">
      <w:pPr>
        <w:jc w:val="cente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F1756F" w:rsidRPr="007847F5" w:rsidRDefault="00F1756F" w:rsidP="00F1756F">
      <w:pPr>
        <w:jc w:val="center"/>
        <w:outlineLvl w:val="1"/>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не предусматривается.</w:t>
      </w:r>
    </w:p>
    <w:p w:rsidR="00F1756F" w:rsidRPr="007847F5" w:rsidRDefault="00F1756F" w:rsidP="00F1756F">
      <w:pPr>
        <w:jc w:val="both"/>
        <w:rPr>
          <w:lang w:eastAsia="en-US"/>
        </w:rPr>
      </w:pPr>
    </w:p>
    <w:p w:rsidR="00F1756F" w:rsidRDefault="00F1756F" w:rsidP="00F1756F">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C12716" w:rsidRPr="007847F5" w:rsidRDefault="00C12716" w:rsidP="00F1756F">
      <w:pPr>
        <w:jc w:val="center"/>
        <w:rPr>
          <w:lang w:eastAsia="en-US"/>
        </w:rPr>
      </w:pPr>
    </w:p>
    <w:p w:rsidR="00C12716" w:rsidRDefault="00F1756F" w:rsidP="004F2903">
      <w:pPr>
        <w:tabs>
          <w:tab w:val="center" w:pos="4818"/>
          <w:tab w:val="left" w:pos="8040"/>
        </w:tabs>
        <w:ind w:firstLine="567"/>
        <w:jc w:val="both"/>
        <w:outlineLvl w:val="2"/>
      </w:pPr>
      <w:r w:rsidRPr="007847F5">
        <w:rPr>
          <w:lang w:eastAsia="en-US"/>
        </w:rPr>
        <w:t>Участие организаций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в части взаимодействия и проведении совместных мероприятий.</w:t>
      </w:r>
    </w:p>
    <w:p w:rsidR="00C12716" w:rsidRPr="008671B4" w:rsidRDefault="00C12716" w:rsidP="00C4088A"/>
    <w:p w:rsidR="00241610" w:rsidRPr="008671B4" w:rsidRDefault="00241610" w:rsidP="00241610">
      <w:pPr>
        <w:numPr>
          <w:ilvl w:val="0"/>
          <w:numId w:val="18"/>
        </w:numPr>
        <w:jc w:val="center"/>
        <w:rPr>
          <w:b/>
          <w:bCs/>
        </w:rPr>
      </w:pPr>
      <w:r>
        <w:rPr>
          <w:b/>
          <w:bCs/>
        </w:rPr>
        <w:t xml:space="preserve">Подпрограмма </w:t>
      </w:r>
    </w:p>
    <w:p w:rsidR="00241610" w:rsidRPr="008671B4" w:rsidRDefault="00241610" w:rsidP="00241610">
      <w:pPr>
        <w:ind w:left="360"/>
        <w:jc w:val="both"/>
        <w:rPr>
          <w:bCs/>
        </w:rPr>
      </w:pPr>
    </w:p>
    <w:p w:rsidR="00241610" w:rsidRPr="008671B4" w:rsidRDefault="00241610" w:rsidP="00241610">
      <w:pPr>
        <w:numPr>
          <w:ilvl w:val="1"/>
          <w:numId w:val="18"/>
        </w:numPr>
        <w:jc w:val="center"/>
        <w:rPr>
          <w:bCs/>
        </w:rPr>
      </w:pPr>
      <w:r w:rsidRPr="008671B4">
        <w:rPr>
          <w:bCs/>
        </w:rPr>
        <w:t>Паспорт подпрограммы</w:t>
      </w:r>
      <w:r>
        <w:rPr>
          <w:bCs/>
        </w:rPr>
        <w:t xml:space="preserve"> </w:t>
      </w:r>
      <w:r w:rsidRPr="008671B4">
        <w:rPr>
          <w:bCs/>
        </w:rPr>
        <w:t xml:space="preserve"> муниципальной программы</w:t>
      </w:r>
    </w:p>
    <w:p w:rsidR="00241610" w:rsidRPr="008671B4" w:rsidRDefault="00241610" w:rsidP="00241610">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 xml:space="preserve">Наименование подпрограммы </w:t>
            </w:r>
            <w:r w:rsidRPr="008671B4">
              <w:rPr>
                <w:bCs/>
              </w:rPr>
              <w:lastRenderedPageBreak/>
              <w:t>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241610" w:rsidRPr="00A71251" w:rsidRDefault="006E317C" w:rsidP="006E317C">
            <w:pPr>
              <w:jc w:val="both"/>
              <w:rPr>
                <w:bCs/>
                <w:color w:val="FF0000"/>
              </w:rPr>
            </w:pPr>
            <w:r w:rsidRPr="006E317C">
              <w:rPr>
                <w:bCs/>
              </w:rPr>
              <w:lastRenderedPageBreak/>
              <w:t>Укрепление</w:t>
            </w:r>
            <w:r w:rsidR="00A71251" w:rsidRPr="006E317C">
              <w:rPr>
                <w:bCs/>
              </w:rPr>
              <w:t xml:space="preserve"> общественного здоровья </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lastRenderedPageBreak/>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Коксинский район» Республики Алтай</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270295" w:rsidRDefault="00270295" w:rsidP="00F426FA">
            <w:pPr>
              <w:jc w:val="both"/>
            </w:pPr>
            <w:r>
              <w:t xml:space="preserve">- </w:t>
            </w:r>
            <w:r w:rsidR="00241610" w:rsidRPr="008671B4">
              <w:t>Администрация муниципального образования «</w:t>
            </w:r>
            <w:r w:rsidR="00241610" w:rsidRPr="008671B4">
              <w:rPr>
                <w:color w:val="000000"/>
                <w:spacing w:val="2"/>
                <w:w w:val="117"/>
              </w:rPr>
              <w:t>Усть-</w:t>
            </w:r>
            <w:r w:rsidR="00241610" w:rsidRPr="008671B4">
              <w:rPr>
                <w:color w:val="000000"/>
                <w:w w:val="117"/>
              </w:rPr>
              <w:t>Коксинский район</w:t>
            </w:r>
            <w:r w:rsidR="00241610" w:rsidRPr="008671B4">
              <w:t xml:space="preserve">»; </w:t>
            </w:r>
          </w:p>
          <w:p w:rsidR="00270295" w:rsidRDefault="00270295" w:rsidP="00F426FA">
            <w:pPr>
              <w:jc w:val="both"/>
            </w:pPr>
            <w:r>
              <w:t xml:space="preserve">- </w:t>
            </w:r>
            <w:proofErr w:type="gramStart"/>
            <w:r w:rsidR="00241610" w:rsidRPr="008671B4">
              <w:t>БУ РА</w:t>
            </w:r>
            <w:proofErr w:type="gramEnd"/>
            <w:r w:rsidR="00241610" w:rsidRPr="008671B4">
              <w:t xml:space="preserve"> «Управление социальной поддержки населения Усть-Коксинского района» (по согласованию)</w:t>
            </w:r>
            <w:r>
              <w:t>;</w:t>
            </w:r>
            <w:r w:rsidR="00F426FA">
              <w:t xml:space="preserve"> </w:t>
            </w:r>
          </w:p>
          <w:p w:rsidR="00270295" w:rsidRDefault="00270295" w:rsidP="00F426FA">
            <w:pPr>
              <w:jc w:val="both"/>
            </w:pPr>
            <w:r>
              <w:t xml:space="preserve">- </w:t>
            </w:r>
            <w:r w:rsidR="00F426FA">
              <w:t>БУЗ РА «Усть-Коксннская РБ»</w:t>
            </w:r>
            <w:r>
              <w:t>;</w:t>
            </w:r>
          </w:p>
          <w:p w:rsidR="00421425" w:rsidRDefault="00270295" w:rsidP="00421425">
            <w:pPr>
              <w:jc w:val="both"/>
            </w:pPr>
            <w:r>
              <w:t xml:space="preserve">- </w:t>
            </w:r>
            <w:r w:rsidR="00421425">
              <w:rPr>
                <w:color w:val="000000"/>
                <w:spacing w:val="6"/>
              </w:rPr>
              <w:t>Управление образования  Администрации МО «Усть-Коксинский район» РА;</w:t>
            </w:r>
            <w:r w:rsidR="00421425">
              <w:t xml:space="preserve"> </w:t>
            </w:r>
          </w:p>
          <w:p w:rsidR="00421425" w:rsidRDefault="00421425" w:rsidP="00421425">
            <w:pPr>
              <w:jc w:val="both"/>
            </w:pPr>
            <w:r>
              <w:t xml:space="preserve">- Отдел культуры Администрации МО «Усть-Коксинский район». </w:t>
            </w:r>
          </w:p>
          <w:p w:rsidR="00241610" w:rsidRPr="000B130B" w:rsidRDefault="00421425" w:rsidP="006E317C">
            <w:pPr>
              <w:jc w:val="both"/>
              <w:rPr>
                <w:bCs/>
                <w:color w:val="FF0000"/>
              </w:rPr>
            </w:pPr>
            <w:r>
              <w:t>-</w:t>
            </w:r>
            <w:r w:rsidR="00270295">
              <w:t xml:space="preserve"> </w:t>
            </w:r>
            <w:r w:rsidR="006E317C" w:rsidRPr="006E317C">
              <w:t>Сельские поселения</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2019-2024г.г.</w:t>
            </w:r>
          </w:p>
        </w:tc>
      </w:tr>
      <w:tr w:rsidR="00241610" w:rsidRPr="008671B4" w:rsidTr="00241610">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Цель подпрограммы</w:t>
            </w:r>
          </w:p>
        </w:tc>
        <w:tc>
          <w:tcPr>
            <w:tcW w:w="6094" w:type="dxa"/>
            <w:tcBorders>
              <w:top w:val="single" w:sz="4" w:space="0" w:color="auto"/>
              <w:left w:val="single" w:sz="4" w:space="0" w:color="auto"/>
              <w:bottom w:val="single" w:sz="4" w:space="0" w:color="auto"/>
              <w:right w:val="single" w:sz="4" w:space="0" w:color="auto"/>
            </w:tcBorders>
          </w:tcPr>
          <w:p w:rsidR="00F426FA" w:rsidRPr="00F426FA" w:rsidRDefault="00F426FA" w:rsidP="00F426FA">
            <w:pPr>
              <w:jc w:val="both"/>
            </w:pPr>
            <w:r w:rsidRPr="00F426FA">
              <w:t>-создание условий и возможностей для ведения здорового образа жизни;</w:t>
            </w:r>
          </w:p>
          <w:p w:rsidR="00F426FA" w:rsidRPr="00F426FA" w:rsidRDefault="00F426FA" w:rsidP="00F426FA">
            <w:pPr>
              <w:jc w:val="both"/>
            </w:pPr>
            <w:r w:rsidRPr="00F426FA">
              <w:t>-создание целостности культурного пространства и эстетической среды для населения на территории муниципального образования «</w:t>
            </w:r>
            <w:r>
              <w:t>Усть-Коксинс</w:t>
            </w:r>
            <w:r w:rsidRPr="00F426FA">
              <w:t xml:space="preserve">кий район» </w:t>
            </w:r>
          </w:p>
          <w:p w:rsidR="00241610" w:rsidRPr="008671B4" w:rsidRDefault="00F426FA" w:rsidP="00F426FA">
            <w:pPr>
              <w:jc w:val="both"/>
              <w:rPr>
                <w:bCs/>
              </w:rPr>
            </w:pPr>
            <w:r w:rsidRPr="00F426FA">
              <w:t>-увеличение доли граждан, приверженных к здоровому образу жизни, путем формирования ответственного отношения к своему здоровью.</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Задача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F426FA" w:rsidRPr="00F426FA" w:rsidRDefault="00F426FA" w:rsidP="00F426FA">
            <w:pPr>
              <w:jc w:val="both"/>
            </w:pPr>
            <w:r w:rsidRPr="00F426FA">
              <w:t>-формирование у населения муниципального образования «</w:t>
            </w:r>
            <w:r>
              <w:t>Усть-Коксин</w:t>
            </w:r>
            <w:r w:rsidRPr="00F426FA">
              <w:t>ский район» Республики Алтай мотивации к ведению здорового образа жизни;</w:t>
            </w:r>
          </w:p>
          <w:p w:rsidR="00F426FA" w:rsidRPr="00F426FA" w:rsidRDefault="00F426FA" w:rsidP="00F426FA">
            <w:pPr>
              <w:jc w:val="both"/>
            </w:pPr>
            <w:r w:rsidRPr="00F426FA">
              <w:t>-</w:t>
            </w:r>
            <w:r w:rsidR="003E0981">
              <w:t xml:space="preserve"> </w:t>
            </w:r>
            <w:r w:rsidRPr="00F426FA">
              <w:t>профилактика заболеваний путём проведения регулярного медицинского контроля;</w:t>
            </w:r>
          </w:p>
          <w:p w:rsidR="00F426FA" w:rsidRPr="00F426FA" w:rsidRDefault="00F426FA" w:rsidP="00F426FA">
            <w:pPr>
              <w:jc w:val="both"/>
            </w:pPr>
            <w:r w:rsidRPr="00F426FA">
              <w:t>-</w:t>
            </w:r>
            <w:r w:rsidR="003E0981">
              <w:t xml:space="preserve"> </w:t>
            </w:r>
            <w:r w:rsidRPr="00F426FA">
              <w:t>создание условий для сохранения и укрепления здоровья населения муниципального образования «</w:t>
            </w:r>
            <w:r>
              <w:t>Усть-Коксин</w:t>
            </w:r>
            <w:r w:rsidRPr="00F426FA">
              <w:t>ский район» Республики Алтай;</w:t>
            </w:r>
          </w:p>
          <w:p w:rsidR="00241610" w:rsidRPr="008671B4" w:rsidRDefault="00F426FA" w:rsidP="00F426FA">
            <w:pPr>
              <w:jc w:val="both"/>
              <w:rPr>
                <w:bCs/>
              </w:rPr>
            </w:pPr>
            <w:r w:rsidRPr="00F426FA">
              <w:t>- развитие системы информирования населения о мерах профилактики заболеваний</w:t>
            </w:r>
            <w:r>
              <w:rPr>
                <w:sz w:val="28"/>
              </w:rPr>
              <w:t xml:space="preserve"> </w:t>
            </w:r>
            <w:r w:rsidRPr="00F426FA">
              <w:t>и сохранения и укрепления своего здоровья;</w:t>
            </w:r>
          </w:p>
        </w:tc>
      </w:tr>
      <w:tr w:rsidR="00241610" w:rsidRPr="008671B4" w:rsidTr="00F426FA">
        <w:tc>
          <w:tcPr>
            <w:tcW w:w="3687" w:type="dxa"/>
            <w:tcBorders>
              <w:top w:val="single" w:sz="4" w:space="0" w:color="auto"/>
              <w:left w:val="single" w:sz="4" w:space="0" w:color="auto"/>
              <w:bottom w:val="single" w:sz="4" w:space="0" w:color="auto"/>
              <w:right w:val="single" w:sz="4" w:space="0" w:color="auto"/>
            </w:tcBorders>
            <w:hideMark/>
          </w:tcPr>
          <w:p w:rsidR="00241610" w:rsidRPr="008671B4" w:rsidRDefault="00241610" w:rsidP="00F426F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C12716" w:rsidRPr="00C12716" w:rsidRDefault="00C12716" w:rsidP="00C12716">
            <w:pPr>
              <w:ind w:firstLine="142"/>
              <w:jc w:val="both"/>
            </w:pPr>
            <w:r w:rsidRPr="00C12716">
              <w:t>-</w:t>
            </w:r>
            <w:r w:rsidR="003E0981">
              <w:t xml:space="preserve"> </w:t>
            </w:r>
            <w:r w:rsidRPr="00C12716">
              <w:t>увеличение доли граждан старшего поколения, вовлеченных в активное долголетие</w:t>
            </w:r>
            <w:proofErr w:type="gramStart"/>
            <w:r w:rsidRPr="00C12716">
              <w:t xml:space="preserve">, </w:t>
            </w:r>
            <w:r w:rsidRPr="00C12716">
              <w:rPr>
                <w:i/>
              </w:rPr>
              <w:t xml:space="preserve"> </w:t>
            </w:r>
            <w:r w:rsidRPr="00C12716">
              <w:t>%;</w:t>
            </w:r>
            <w:proofErr w:type="gramEnd"/>
          </w:p>
          <w:p w:rsidR="00C12716" w:rsidRPr="00C12716" w:rsidRDefault="00C12716" w:rsidP="00C12716">
            <w:pPr>
              <w:ind w:firstLine="142"/>
              <w:jc w:val="both"/>
            </w:pPr>
            <w:r w:rsidRPr="00C12716">
              <w:t>-</w:t>
            </w:r>
            <w:r w:rsidR="003E0981">
              <w:t xml:space="preserve"> </w:t>
            </w:r>
            <w:r w:rsidRPr="00C12716">
              <w:t>уменьшение заболеваемости алкоголизмом на 100 тыс</w:t>
            </w:r>
            <w:r w:rsidR="000B130B">
              <w:t>.</w:t>
            </w:r>
            <w:r w:rsidRPr="00C12716">
              <w:t xml:space="preserve"> населения, случаев;</w:t>
            </w:r>
          </w:p>
          <w:p w:rsidR="00C12716" w:rsidRPr="00C12716" w:rsidRDefault="00C12716" w:rsidP="00C12716">
            <w:pPr>
              <w:ind w:firstLine="142"/>
              <w:jc w:val="both"/>
            </w:pPr>
            <w:r w:rsidRPr="00C12716">
              <w:t>-</w:t>
            </w:r>
            <w:r w:rsidR="003E0981">
              <w:t xml:space="preserve"> </w:t>
            </w:r>
            <w:r w:rsidRPr="00C12716">
              <w:t xml:space="preserve">уменьшение смертности мужчин </w:t>
            </w:r>
            <w:r w:rsidR="00A9536D">
              <w:t>в трудоспособном возрасте на 10</w:t>
            </w:r>
            <w:r w:rsidRPr="00C12716">
              <w:t xml:space="preserve"> тыс. населения, случаев;</w:t>
            </w:r>
          </w:p>
          <w:p w:rsidR="00241610" w:rsidRPr="008671B4" w:rsidRDefault="00C12716" w:rsidP="00C12716">
            <w:pPr>
              <w:jc w:val="both"/>
              <w:rPr>
                <w:bCs/>
              </w:rPr>
            </w:pPr>
            <w:r w:rsidRPr="00C12716">
              <w:t>-</w:t>
            </w:r>
            <w:r w:rsidR="003E0981">
              <w:t xml:space="preserve"> </w:t>
            </w:r>
            <w:r w:rsidRPr="00C12716">
              <w:t xml:space="preserve">уменьшение смертности женщин </w:t>
            </w:r>
            <w:r w:rsidR="00A9536D">
              <w:t>в трудоспособном возрасте на 10</w:t>
            </w:r>
            <w:r w:rsidRPr="00C12716">
              <w:t xml:space="preserve"> тыс. населения, случаев;</w:t>
            </w:r>
          </w:p>
        </w:tc>
      </w:tr>
      <w:tr w:rsidR="00914BB9" w:rsidRPr="00914BB9" w:rsidTr="00241610">
        <w:tc>
          <w:tcPr>
            <w:tcW w:w="3687" w:type="dxa"/>
            <w:tcBorders>
              <w:top w:val="single" w:sz="4" w:space="0" w:color="auto"/>
              <w:left w:val="single" w:sz="4" w:space="0" w:color="auto"/>
              <w:bottom w:val="single" w:sz="4" w:space="0" w:color="auto"/>
              <w:right w:val="single" w:sz="4" w:space="0" w:color="auto"/>
            </w:tcBorders>
          </w:tcPr>
          <w:p w:rsidR="00914BB9" w:rsidRPr="00914BB9" w:rsidRDefault="00914BB9">
            <w:r w:rsidRPr="00914BB9">
              <w:lastRenderedPageBreak/>
              <w:t>Ожидаемый эффект от реализации муниципальной  программы</w:t>
            </w:r>
          </w:p>
        </w:tc>
        <w:tc>
          <w:tcPr>
            <w:tcW w:w="6094" w:type="dxa"/>
            <w:tcBorders>
              <w:top w:val="single" w:sz="4" w:space="0" w:color="auto"/>
              <w:left w:val="single" w:sz="4" w:space="0" w:color="auto"/>
              <w:bottom w:val="single" w:sz="4" w:space="0" w:color="auto"/>
              <w:right w:val="single" w:sz="4" w:space="0" w:color="auto"/>
            </w:tcBorders>
          </w:tcPr>
          <w:p w:rsidR="00914BB9" w:rsidRPr="00914BB9" w:rsidRDefault="00914BB9" w:rsidP="00914BB9">
            <w:pPr>
              <w:ind w:firstLine="142"/>
              <w:jc w:val="both"/>
            </w:pPr>
            <w:r w:rsidRPr="00914BB9">
              <w:t>-увеличение удельного веса населения, систематически занимающегося физической культурой и спортом до 50 %;</w:t>
            </w:r>
          </w:p>
          <w:p w:rsidR="00914BB9" w:rsidRPr="00914BB9" w:rsidRDefault="00914BB9" w:rsidP="00914BB9">
            <w:pPr>
              <w:ind w:firstLine="142"/>
              <w:jc w:val="both"/>
            </w:pPr>
            <w:r w:rsidRPr="00914BB9">
              <w:t xml:space="preserve">    -увеличение доли граждан старшего поколения, вовлеченных в активное долголетие, до 22 %;</w:t>
            </w:r>
          </w:p>
          <w:p w:rsidR="00914BB9" w:rsidRPr="00914BB9" w:rsidRDefault="00914BB9" w:rsidP="00914BB9">
            <w:pPr>
              <w:ind w:firstLine="142"/>
              <w:jc w:val="both"/>
            </w:pPr>
            <w:r w:rsidRPr="00914BB9">
              <w:t xml:space="preserve">    - уменьшение заболеваемости алкоголизмом на 10 тысяч населения до</w:t>
            </w:r>
            <w:r w:rsidRPr="00914BB9">
              <w:rPr>
                <w:shd w:val="clear" w:color="auto" w:fill="FFFFFF"/>
              </w:rPr>
              <w:t xml:space="preserve"> случаев</w:t>
            </w:r>
          </w:p>
          <w:p w:rsidR="00914BB9" w:rsidRPr="00914BB9" w:rsidRDefault="00914BB9" w:rsidP="00914BB9">
            <w:pPr>
              <w:ind w:firstLine="142"/>
              <w:jc w:val="both"/>
            </w:pPr>
            <w:r w:rsidRPr="00914BB9">
              <w:t xml:space="preserve">    -уменьшение смертности мужчин в трудоспособ</w:t>
            </w:r>
            <w:r w:rsidR="00A9536D">
              <w:t>ном возрасте до  случаев на (10</w:t>
            </w:r>
            <w:r w:rsidRPr="00914BB9">
              <w:t xml:space="preserve"> тыс. населения); </w:t>
            </w:r>
          </w:p>
          <w:p w:rsidR="00914BB9" w:rsidRDefault="00914BB9" w:rsidP="00914BB9">
            <w:pPr>
              <w:ind w:firstLine="142"/>
              <w:jc w:val="both"/>
            </w:pPr>
            <w:r w:rsidRPr="00914BB9">
              <w:t xml:space="preserve">    -уменьшение смертности женщин в трудоспособном</w:t>
            </w:r>
            <w:r w:rsidR="00A9536D">
              <w:t xml:space="preserve"> возрасте  до случаев на (на 10</w:t>
            </w:r>
            <w:r w:rsidRPr="00914BB9">
              <w:t xml:space="preserve"> тыс. населения);</w:t>
            </w:r>
          </w:p>
          <w:p w:rsidR="00914BB9" w:rsidRPr="00914BB9" w:rsidRDefault="00914BB9" w:rsidP="00914BB9">
            <w:pPr>
              <w:ind w:firstLine="142"/>
              <w:jc w:val="both"/>
            </w:pPr>
            <w:r>
              <w:t>- увеличение охвата населения диспансеризацией до 100%</w:t>
            </w:r>
          </w:p>
        </w:tc>
      </w:tr>
    </w:tbl>
    <w:p w:rsidR="00241610" w:rsidRPr="008671B4" w:rsidRDefault="00241610" w:rsidP="00241610">
      <w:pPr>
        <w:ind w:left="1778"/>
        <w:outlineLvl w:val="2"/>
        <w:rPr>
          <w:bCs/>
        </w:rPr>
      </w:pPr>
    </w:p>
    <w:p w:rsidR="00241610" w:rsidRPr="008671B4" w:rsidRDefault="00241610" w:rsidP="00241610">
      <w:pPr>
        <w:spacing w:line="360" w:lineRule="auto"/>
        <w:jc w:val="center"/>
        <w:outlineLvl w:val="2"/>
        <w:rPr>
          <w:bCs/>
        </w:rPr>
      </w:pPr>
      <w:r w:rsidRPr="008671B4">
        <w:rPr>
          <w:bCs/>
        </w:rPr>
        <w:t xml:space="preserve">1.2 </w:t>
      </w:r>
      <w:r w:rsidR="00E979C2">
        <w:rPr>
          <w:bCs/>
        </w:rPr>
        <w:t xml:space="preserve"> </w:t>
      </w:r>
      <w:r w:rsidRPr="008671B4">
        <w:rPr>
          <w:bCs/>
        </w:rPr>
        <w:t xml:space="preserve">Цели и задачи подпрограммы </w:t>
      </w:r>
    </w:p>
    <w:p w:rsidR="00716676" w:rsidRDefault="00FF595B" w:rsidP="00FF595B">
      <w:pPr>
        <w:pStyle w:val="a4"/>
        <w:jc w:val="both"/>
      </w:pPr>
      <w:r>
        <w:t xml:space="preserve">     </w:t>
      </w:r>
      <w:r w:rsidR="00241610">
        <w:t>Цели</w:t>
      </w:r>
      <w:r w:rsidR="00A50055">
        <w:t xml:space="preserve"> подпрограммы:</w:t>
      </w:r>
    </w:p>
    <w:p w:rsidR="00A50055" w:rsidRPr="00A50055" w:rsidRDefault="00A50055" w:rsidP="00A50055">
      <w:pPr>
        <w:widowControl/>
        <w:autoSpaceDE/>
        <w:autoSpaceDN/>
        <w:adjustRightInd/>
        <w:jc w:val="both"/>
      </w:pPr>
      <w:r w:rsidRPr="00A50055">
        <w:t>- создание условий и возможностей для ведения здорового образа жизни,</w:t>
      </w:r>
    </w:p>
    <w:p w:rsidR="00A50055" w:rsidRPr="00A50055" w:rsidRDefault="00A50055" w:rsidP="00A50055">
      <w:pPr>
        <w:widowControl/>
        <w:autoSpaceDE/>
        <w:autoSpaceDN/>
        <w:adjustRightInd/>
        <w:jc w:val="both"/>
      </w:pPr>
      <w:r w:rsidRPr="00A50055">
        <w:t>- создание целостности культурного пространства и эстетической среды</w:t>
      </w:r>
    </w:p>
    <w:p w:rsidR="00A50055" w:rsidRPr="00A50055" w:rsidRDefault="00A50055" w:rsidP="00A50055">
      <w:pPr>
        <w:jc w:val="both"/>
      </w:pPr>
      <w:r w:rsidRPr="00A50055">
        <w:t>для населения на территории муниципального образования «</w:t>
      </w:r>
      <w:r>
        <w:t>Усть-Коксин</w:t>
      </w:r>
      <w:r w:rsidRPr="00A50055">
        <w:t xml:space="preserve">ский район» Республики Алтай, </w:t>
      </w:r>
    </w:p>
    <w:p w:rsidR="00A50055" w:rsidRPr="00A50055" w:rsidRDefault="00A50055" w:rsidP="00A50055">
      <w:pPr>
        <w:widowControl/>
        <w:autoSpaceDE/>
        <w:autoSpaceDN/>
        <w:adjustRightInd/>
        <w:jc w:val="both"/>
      </w:pPr>
      <w:r w:rsidRPr="00A50055">
        <w:t>- увеличение доли граждан, приверженных к здоровому образу жизни,</w:t>
      </w:r>
      <w:r>
        <w:t xml:space="preserve"> </w:t>
      </w:r>
      <w:r w:rsidRPr="00A50055">
        <w:t>путем формирования ответственного отношения к своему здоровью.</w:t>
      </w:r>
    </w:p>
    <w:p w:rsidR="00A50055" w:rsidRDefault="00A50055" w:rsidP="00FF595B">
      <w:pPr>
        <w:pStyle w:val="a4"/>
        <w:jc w:val="both"/>
      </w:pPr>
    </w:p>
    <w:p w:rsidR="00241610" w:rsidRDefault="00E979C2" w:rsidP="00FF595B">
      <w:pPr>
        <w:pStyle w:val="a4"/>
        <w:jc w:val="both"/>
        <w:rPr>
          <w:bCs/>
        </w:rPr>
      </w:pPr>
      <w:r>
        <w:rPr>
          <w:bCs/>
        </w:rPr>
        <w:t xml:space="preserve"> </w:t>
      </w:r>
      <w:r w:rsidR="00716676">
        <w:rPr>
          <w:bCs/>
        </w:rPr>
        <w:t xml:space="preserve">    </w:t>
      </w:r>
      <w:r w:rsidR="00241610">
        <w:rPr>
          <w:bCs/>
        </w:rPr>
        <w:t>Задачи подпрограммы</w:t>
      </w:r>
      <w:r w:rsidR="00A50055">
        <w:rPr>
          <w:bCs/>
        </w:rPr>
        <w:t>:</w:t>
      </w:r>
    </w:p>
    <w:p w:rsidR="00A50055" w:rsidRPr="00A50055" w:rsidRDefault="00A50055" w:rsidP="00A50055">
      <w:pPr>
        <w:jc w:val="both"/>
      </w:pPr>
      <w:r w:rsidRPr="00A50055">
        <w:t>-</w:t>
      </w:r>
      <w:r>
        <w:t xml:space="preserve"> </w:t>
      </w:r>
      <w:r w:rsidRPr="00A50055">
        <w:t>формирование у населения муниципального образования «</w:t>
      </w:r>
      <w:r>
        <w:t>Усть-Коксин</w:t>
      </w:r>
      <w:r w:rsidRPr="00A50055">
        <w:t>ский район» Республики Алтай мотивации к ведению здорового образа жизни;</w:t>
      </w:r>
    </w:p>
    <w:p w:rsidR="00A50055" w:rsidRPr="00A50055" w:rsidRDefault="00A50055" w:rsidP="00A50055">
      <w:pPr>
        <w:jc w:val="both"/>
      </w:pPr>
      <w:r w:rsidRPr="00A50055">
        <w:t>-</w:t>
      </w:r>
      <w:r>
        <w:t xml:space="preserve"> </w:t>
      </w:r>
      <w:r w:rsidRPr="00A50055">
        <w:t>создание условий для сохранения и укрепления здоровья населения муниципального образования «</w:t>
      </w:r>
      <w:r>
        <w:t>Усть-Коксин</w:t>
      </w:r>
      <w:r w:rsidRPr="00A50055">
        <w:t>ский район» Республики Алтай;</w:t>
      </w:r>
    </w:p>
    <w:p w:rsidR="00A50055" w:rsidRPr="00A50055" w:rsidRDefault="00A50055" w:rsidP="00A50055">
      <w:pPr>
        <w:jc w:val="both"/>
      </w:pPr>
      <w:r w:rsidRPr="00A50055">
        <w:t>- развитие системы информирования населения о мерах профилактики заболеваний и сохранения и укрепления своего здоровья;</w:t>
      </w:r>
    </w:p>
    <w:p w:rsidR="00A50055" w:rsidRPr="008671B4" w:rsidRDefault="00A50055" w:rsidP="00FF595B">
      <w:pPr>
        <w:pStyle w:val="a4"/>
        <w:jc w:val="both"/>
      </w:pPr>
    </w:p>
    <w:p w:rsidR="00241610" w:rsidRPr="008671B4" w:rsidRDefault="00241610" w:rsidP="00241610">
      <w:pPr>
        <w:widowControl/>
        <w:spacing w:line="360" w:lineRule="auto"/>
        <w:jc w:val="center"/>
        <w:rPr>
          <w:rFonts w:eastAsia="Calibri"/>
          <w:bCs/>
          <w:lang w:eastAsia="en-US"/>
        </w:rPr>
      </w:pPr>
      <w:r w:rsidRPr="008671B4">
        <w:rPr>
          <w:rFonts w:eastAsia="Calibri"/>
          <w:bCs/>
          <w:lang w:eastAsia="en-US"/>
        </w:rPr>
        <w:t>1.3</w:t>
      </w:r>
      <w:r>
        <w:rPr>
          <w:rFonts w:eastAsia="Calibri"/>
          <w:bCs/>
          <w:lang w:eastAsia="en-US"/>
        </w:rPr>
        <w:t>.</w:t>
      </w:r>
      <w:r w:rsidR="00E979C2">
        <w:rPr>
          <w:rFonts w:eastAsia="Calibri"/>
          <w:bCs/>
          <w:lang w:eastAsia="en-US"/>
        </w:rPr>
        <w:t xml:space="preserve"> </w:t>
      </w:r>
      <w:r w:rsidRPr="008671B4">
        <w:rPr>
          <w:rFonts w:eastAsia="Calibri"/>
          <w:bCs/>
          <w:lang w:eastAsia="en-US"/>
        </w:rPr>
        <w:t>Основные мероприятия</w:t>
      </w:r>
      <w:r>
        <w:rPr>
          <w:rFonts w:eastAsia="Calibri"/>
          <w:bCs/>
          <w:lang w:eastAsia="en-US"/>
        </w:rPr>
        <w:t xml:space="preserve"> под</w:t>
      </w:r>
      <w:r w:rsidRPr="008671B4">
        <w:rPr>
          <w:rFonts w:eastAsia="Calibri"/>
          <w:bCs/>
          <w:lang w:eastAsia="en-US"/>
        </w:rPr>
        <w:t>программы</w:t>
      </w:r>
    </w:p>
    <w:p w:rsidR="00871A47" w:rsidRDefault="00B023D6" w:rsidP="00871A47">
      <w:pPr>
        <w:pStyle w:val="a4"/>
        <w:jc w:val="both"/>
      </w:pPr>
      <w:r>
        <w:t xml:space="preserve">   Мероприятия муниципальной программы направленны</w:t>
      </w:r>
      <w:r w:rsidR="006E317C">
        <w:t>е</w:t>
      </w:r>
      <w:r>
        <w:t xml:space="preserve"> на формирование здорового образа жизни у жителей Усть-Коксин</w:t>
      </w:r>
      <w:r w:rsidR="00871A47">
        <w:t>с</w:t>
      </w:r>
      <w:r>
        <w:t>кого района</w:t>
      </w:r>
      <w:r w:rsidR="00871A47">
        <w:t xml:space="preserve"> включают в себя следующие направления:</w:t>
      </w:r>
    </w:p>
    <w:p w:rsidR="00871A47" w:rsidRPr="00871A47" w:rsidRDefault="00871A47" w:rsidP="00871A47">
      <w:r w:rsidRPr="00871A47">
        <w:t>- мероприятия, направленные на формирование регулярной двигательной активности и занятий физической культурой и спортом;</w:t>
      </w:r>
    </w:p>
    <w:p w:rsidR="00871A47" w:rsidRPr="00871A47" w:rsidRDefault="00871A47" w:rsidP="00871A47">
      <w:r w:rsidRPr="00871A47">
        <w:t>- мероприятия, направленные на преодоление зависимостей (вредных привычек);</w:t>
      </w:r>
    </w:p>
    <w:p w:rsidR="00871A47" w:rsidRPr="00871A47" w:rsidRDefault="00871A47" w:rsidP="00871A47">
      <w:r w:rsidRPr="00871A47">
        <w:t>- мероприятия, направленные на регулярность медицинского контроля;</w:t>
      </w:r>
    </w:p>
    <w:p w:rsidR="00871A47" w:rsidRPr="00871A47" w:rsidRDefault="00871A47" w:rsidP="00871A47">
      <w:pPr>
        <w:rPr>
          <w:b/>
        </w:rPr>
      </w:pPr>
      <w:r w:rsidRPr="00871A47">
        <w:t>- мероприятия, направленные на формирование ценностей здорового образа жизни.</w:t>
      </w:r>
    </w:p>
    <w:p w:rsidR="00395C78" w:rsidRDefault="00395C78" w:rsidP="00871A47">
      <w:pPr>
        <w:jc w:val="center"/>
        <w:outlineLvl w:val="1"/>
        <w:rPr>
          <w:lang w:eastAsia="en-US"/>
        </w:rPr>
      </w:pPr>
    </w:p>
    <w:p w:rsidR="00241610" w:rsidRPr="007847F5" w:rsidRDefault="00241610" w:rsidP="00871A47">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241610" w:rsidRPr="007847F5" w:rsidRDefault="00241610" w:rsidP="00241610">
      <w:pPr>
        <w:ind w:firstLine="540"/>
        <w:jc w:val="both"/>
        <w:rPr>
          <w:lang w:eastAsia="en-US"/>
        </w:rPr>
      </w:pPr>
    </w:p>
    <w:p w:rsidR="00241610" w:rsidRPr="007847F5" w:rsidRDefault="00241610" w:rsidP="00241610">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006E317C" w:rsidRPr="006E317C">
        <w:rPr>
          <w:bCs/>
        </w:rPr>
        <w:t>Укрепление</w:t>
      </w:r>
      <w:r w:rsidR="006E317C">
        <w:rPr>
          <w:bCs/>
        </w:rPr>
        <w:t xml:space="preserve"> общественного здоровья» </w:t>
      </w:r>
      <w:r w:rsidRPr="007847F5">
        <w:rPr>
          <w:lang w:eastAsia="en-US"/>
        </w:rPr>
        <w:t>привлечение средств федеральн</w:t>
      </w:r>
      <w:r w:rsidR="006E317C">
        <w:rPr>
          <w:lang w:eastAsia="en-US"/>
        </w:rPr>
        <w:t>ого и республиканского бюджетов не планируется.</w:t>
      </w:r>
    </w:p>
    <w:p w:rsidR="00241610" w:rsidRPr="007847F5" w:rsidRDefault="00241610" w:rsidP="00241610">
      <w:pPr>
        <w:tabs>
          <w:tab w:val="center" w:pos="4818"/>
          <w:tab w:val="left" w:pos="8040"/>
        </w:tabs>
        <w:ind w:firstLine="567"/>
        <w:jc w:val="both"/>
        <w:outlineLvl w:val="2"/>
        <w:rPr>
          <w:lang w:eastAsia="en-US"/>
        </w:rPr>
      </w:pPr>
    </w:p>
    <w:p w:rsidR="00241610" w:rsidRPr="007847F5" w:rsidRDefault="00241610" w:rsidP="00871A47">
      <w:pP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241610" w:rsidRPr="007847F5" w:rsidRDefault="00241610" w:rsidP="00871A47">
      <w:pPr>
        <w:outlineLvl w:val="1"/>
        <w:rPr>
          <w:lang w:eastAsia="en-US"/>
        </w:rPr>
      </w:pPr>
    </w:p>
    <w:p w:rsidR="00241610" w:rsidRPr="007847F5" w:rsidRDefault="00241610" w:rsidP="00241610">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006E317C" w:rsidRPr="006E317C">
        <w:rPr>
          <w:bCs/>
        </w:rPr>
        <w:t>Укрепление общественного здоровья</w:t>
      </w:r>
      <w:r w:rsidRPr="007847F5">
        <w:rPr>
          <w:bCs/>
        </w:rPr>
        <w:t xml:space="preserve">» </w:t>
      </w:r>
      <w:r w:rsidR="006E317C">
        <w:rPr>
          <w:lang w:eastAsia="en-US"/>
        </w:rPr>
        <w:t>планируется.</w:t>
      </w:r>
    </w:p>
    <w:p w:rsidR="00241610" w:rsidRPr="007847F5" w:rsidRDefault="00241610" w:rsidP="00241610">
      <w:pPr>
        <w:jc w:val="both"/>
        <w:rPr>
          <w:lang w:eastAsia="en-US"/>
        </w:rPr>
      </w:pPr>
    </w:p>
    <w:p w:rsidR="00241610" w:rsidRDefault="00241610" w:rsidP="00241610">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871A47" w:rsidRPr="007847F5" w:rsidRDefault="00871A47" w:rsidP="00241610">
      <w:pPr>
        <w:jc w:val="center"/>
        <w:rPr>
          <w:lang w:eastAsia="en-US"/>
        </w:rPr>
      </w:pPr>
    </w:p>
    <w:p w:rsidR="00681277" w:rsidRPr="00681277" w:rsidRDefault="00241610" w:rsidP="00270295">
      <w:pPr>
        <w:tabs>
          <w:tab w:val="center" w:pos="4818"/>
          <w:tab w:val="left" w:pos="8040"/>
        </w:tabs>
        <w:ind w:firstLine="567"/>
        <w:jc w:val="both"/>
        <w:outlineLvl w:val="2"/>
      </w:pPr>
      <w:r w:rsidRPr="007847F5">
        <w:rPr>
          <w:lang w:eastAsia="en-US"/>
        </w:rPr>
        <w:t>Участие организаций в реализации подпрограммы «</w:t>
      </w:r>
      <w:r w:rsidR="006E317C" w:rsidRPr="006E317C">
        <w:rPr>
          <w:bCs/>
        </w:rPr>
        <w:t>Укрепление общественного здоровья</w:t>
      </w:r>
      <w:r w:rsidRPr="007847F5">
        <w:rPr>
          <w:bCs/>
        </w:rPr>
        <w:t xml:space="preserve">» </w:t>
      </w:r>
      <w:r w:rsidR="00681277" w:rsidRPr="00681277">
        <w:t>выполняется на основе сотрудничества между исполнителем и участниками программы.</w:t>
      </w:r>
    </w:p>
    <w:p w:rsidR="00681277" w:rsidRPr="00681277" w:rsidRDefault="00681277" w:rsidP="00270295">
      <w:pPr>
        <w:spacing w:line="276" w:lineRule="auto"/>
        <w:ind w:firstLine="708"/>
        <w:jc w:val="both"/>
      </w:pPr>
      <w:r w:rsidRPr="00681277">
        <w:t>В качестве участников для реализации данной муниципальной программы и проведения мероприятий по согласованию могут быть привлечены следующие структуры:</w:t>
      </w:r>
    </w:p>
    <w:p w:rsidR="00270295" w:rsidRDefault="00270295" w:rsidP="00270295">
      <w:pPr>
        <w:jc w:val="both"/>
      </w:pPr>
      <w:r>
        <w:t xml:space="preserve">- </w:t>
      </w: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xml:space="preserve">»; </w:t>
      </w:r>
    </w:p>
    <w:p w:rsidR="00270295" w:rsidRDefault="00270295" w:rsidP="00270295">
      <w:pPr>
        <w:jc w:val="both"/>
      </w:pPr>
      <w:r>
        <w:t xml:space="preserve">- </w:t>
      </w:r>
      <w:proofErr w:type="gramStart"/>
      <w:r w:rsidRPr="008671B4">
        <w:t>БУ РА</w:t>
      </w:r>
      <w:proofErr w:type="gramEnd"/>
      <w:r w:rsidRPr="008671B4">
        <w:t xml:space="preserve"> «Управление социальной поддержки населения Усть-Коксинского района» (по согласованию)</w:t>
      </w:r>
      <w:r>
        <w:t xml:space="preserve">; </w:t>
      </w:r>
    </w:p>
    <w:p w:rsidR="00270295" w:rsidRDefault="00270295" w:rsidP="00270295">
      <w:pPr>
        <w:jc w:val="both"/>
      </w:pPr>
      <w:r>
        <w:t>- БУЗ РА «Усть-Коксннская РБ»;</w:t>
      </w:r>
    </w:p>
    <w:p w:rsidR="00270295" w:rsidRDefault="00270295" w:rsidP="00270295">
      <w:pPr>
        <w:jc w:val="both"/>
      </w:pPr>
      <w:r>
        <w:t xml:space="preserve">- </w:t>
      </w:r>
      <w:r w:rsidRPr="00270295">
        <w:t>отдел образования  администрации муниципального образования</w:t>
      </w:r>
      <w:r>
        <w:rPr>
          <w:sz w:val="28"/>
        </w:rPr>
        <w:t xml:space="preserve"> </w:t>
      </w:r>
      <w:r>
        <w:t xml:space="preserve"> «Усть-Коксинский район»;</w:t>
      </w:r>
    </w:p>
    <w:p w:rsidR="006E317C" w:rsidRDefault="00270295" w:rsidP="00270295">
      <w:pPr>
        <w:jc w:val="both"/>
      </w:pPr>
      <w:r w:rsidRPr="00270295">
        <w:t>-муниципальное учреждение культуры</w:t>
      </w:r>
      <w:r>
        <w:t>;</w:t>
      </w:r>
      <w:r w:rsidR="006E317C">
        <w:t xml:space="preserve"> </w:t>
      </w:r>
    </w:p>
    <w:p w:rsidR="00270295" w:rsidRDefault="006E317C" w:rsidP="00270295">
      <w:pPr>
        <w:jc w:val="both"/>
      </w:pPr>
      <w:r>
        <w:t>- сельские поселения.</w:t>
      </w:r>
    </w:p>
    <w:p w:rsidR="00976BC7" w:rsidRPr="008671B4" w:rsidRDefault="00976BC7" w:rsidP="00270295">
      <w:pPr>
        <w:jc w:val="both"/>
      </w:pPr>
    </w:p>
    <w:sectPr w:rsidR="00976BC7" w:rsidRPr="008671B4" w:rsidSect="001A5BA1">
      <w:pgSz w:w="11905" w:h="16838"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FC" w:rsidRDefault="009D0AFC" w:rsidP="004A5411">
      <w:r>
        <w:separator/>
      </w:r>
    </w:p>
  </w:endnote>
  <w:endnote w:type="continuationSeparator" w:id="0">
    <w:p w:rsidR="009D0AFC" w:rsidRDefault="009D0AFC" w:rsidP="004A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FC" w:rsidRDefault="009D0AFC" w:rsidP="004A5411">
      <w:r>
        <w:separator/>
      </w:r>
    </w:p>
  </w:footnote>
  <w:footnote w:type="continuationSeparator" w:id="0">
    <w:p w:rsidR="009D0AFC" w:rsidRDefault="009D0AFC" w:rsidP="004A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BB"/>
    <w:multiLevelType w:val="hybridMultilevel"/>
    <w:tmpl w:val="135E3FC4"/>
    <w:lvl w:ilvl="0" w:tplc="04190013">
      <w:start w:val="1"/>
      <w:numFmt w:val="upperRoman"/>
      <w:lvlText w:val="%1."/>
      <w:lvlJc w:val="righ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C342E"/>
    <w:multiLevelType w:val="hybridMultilevel"/>
    <w:tmpl w:val="2026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6F0"/>
    <w:multiLevelType w:val="multilevel"/>
    <w:tmpl w:val="B8DA3CA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97AF1"/>
    <w:multiLevelType w:val="multilevel"/>
    <w:tmpl w:val="8618E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1C29"/>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EB2A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C5D1E"/>
    <w:multiLevelType w:val="singleLevel"/>
    <w:tmpl w:val="7FA0A448"/>
    <w:lvl w:ilvl="0">
      <w:start w:val="2"/>
      <w:numFmt w:val="decimal"/>
      <w:lvlText w:val="%1)"/>
      <w:legacy w:legacy="1" w:legacySpace="0" w:legacyIndent="393"/>
      <w:lvlJc w:val="left"/>
      <w:rPr>
        <w:rFonts w:ascii="Times New Roman" w:hAnsi="Times New Roman" w:cs="Times New Roman" w:hint="default"/>
      </w:rPr>
    </w:lvl>
  </w:abstractNum>
  <w:abstractNum w:abstractNumId="8">
    <w:nsid w:val="132C2CDB"/>
    <w:multiLevelType w:val="hybridMultilevel"/>
    <w:tmpl w:val="E02CA7FE"/>
    <w:lvl w:ilvl="0" w:tplc="04190013">
      <w:start w:val="1"/>
      <w:numFmt w:val="upperRoman"/>
      <w:lvlText w:val="%1."/>
      <w:lvlJc w:val="right"/>
      <w:pPr>
        <w:ind w:left="1070"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9">
    <w:nsid w:val="14F1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249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958A6"/>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40922"/>
    <w:multiLevelType w:val="hybridMultilevel"/>
    <w:tmpl w:val="2F423E5A"/>
    <w:lvl w:ilvl="0" w:tplc="F86615D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14B"/>
    <w:multiLevelType w:val="hybridMultilevel"/>
    <w:tmpl w:val="73A4C602"/>
    <w:lvl w:ilvl="0" w:tplc="04190013">
      <w:start w:val="1"/>
      <w:numFmt w:val="upperRoman"/>
      <w:lvlText w:val="%1."/>
      <w:lvlJc w:val="right"/>
      <w:pPr>
        <w:ind w:left="1637"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4">
    <w:nsid w:val="1EB41EA3"/>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943B4"/>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D07E0D"/>
    <w:multiLevelType w:val="multilevel"/>
    <w:tmpl w:val="07AEF0F8"/>
    <w:lvl w:ilvl="0">
      <w:start w:val="1"/>
      <w:numFmt w:val="bullet"/>
      <w:lvlText w:val=""/>
      <w:lvlJc w:val="left"/>
      <w:pPr>
        <w:ind w:left="644" w:hanging="360"/>
      </w:pPr>
      <w:rPr>
        <w:rFonts w:ascii="Wingdings" w:hAnsi="Wingdings"/>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17">
    <w:nsid w:val="2DFF3A74"/>
    <w:multiLevelType w:val="hybridMultilevel"/>
    <w:tmpl w:val="E5F0D04A"/>
    <w:lvl w:ilvl="0" w:tplc="EDE27584">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14CEC"/>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9">
    <w:nsid w:val="504C484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C07C54"/>
    <w:multiLevelType w:val="hybridMultilevel"/>
    <w:tmpl w:val="FBEEA030"/>
    <w:lvl w:ilvl="0" w:tplc="C88AE16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4F51BE"/>
    <w:multiLevelType w:val="hybridMultilevel"/>
    <w:tmpl w:val="DDD2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E4CEB"/>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C72530"/>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46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2F7206"/>
    <w:multiLevelType w:val="singleLevel"/>
    <w:tmpl w:val="6276B8AA"/>
    <w:lvl w:ilvl="0">
      <w:start w:val="2011"/>
      <w:numFmt w:val="decimal"/>
      <w:lvlText w:val="%1"/>
      <w:legacy w:legacy="1" w:legacySpace="0" w:legacyIndent="533"/>
      <w:lvlJc w:val="left"/>
      <w:rPr>
        <w:rFonts w:ascii="Times New Roman" w:hAnsi="Times New Roman" w:cs="Times New Roman" w:hint="default"/>
      </w:rPr>
    </w:lvl>
  </w:abstractNum>
  <w:abstractNum w:abstractNumId="26">
    <w:nsid w:val="6D5529F5"/>
    <w:multiLevelType w:val="multilevel"/>
    <w:tmpl w:val="B9B26CB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6EEA4B7F"/>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28">
    <w:nsid w:val="72F32E38"/>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383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C811A6"/>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FA37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5"/>
  </w:num>
  <w:num w:numId="3">
    <w:abstractNumId w:val="1"/>
  </w:num>
  <w:num w:numId="4">
    <w:abstractNumId w:val="0"/>
  </w:num>
  <w:num w:numId="5">
    <w:abstractNumId w:val="13"/>
  </w:num>
  <w:num w:numId="6">
    <w:abstractNumId w:val="24"/>
  </w:num>
  <w:num w:numId="7">
    <w:abstractNumId w:val="8"/>
  </w:num>
  <w:num w:numId="8">
    <w:abstractNumId w:val="4"/>
  </w:num>
  <w:num w:numId="9">
    <w:abstractNumId w:val="14"/>
  </w:num>
  <w:num w:numId="10">
    <w:abstractNumId w:val="2"/>
  </w:num>
  <w:num w:numId="11">
    <w:abstractNumId w:val="11"/>
  </w:num>
  <w:num w:numId="12">
    <w:abstractNumId w:val="18"/>
  </w:num>
  <w:num w:numId="13">
    <w:abstractNumId w:val="27"/>
  </w:num>
  <w:num w:numId="14">
    <w:abstractNumId w:val="20"/>
  </w:num>
  <w:num w:numId="15">
    <w:abstractNumId w:val="12"/>
  </w:num>
  <w:num w:numId="16">
    <w:abstractNumId w:val="29"/>
  </w:num>
  <w:num w:numId="17">
    <w:abstractNumId w:val="31"/>
  </w:num>
  <w:num w:numId="18">
    <w:abstractNumId w:val="6"/>
  </w:num>
  <w:num w:numId="19">
    <w:abstractNumId w:val="3"/>
  </w:num>
  <w:num w:numId="20">
    <w:abstractNumId w:val="17"/>
  </w:num>
  <w:num w:numId="21">
    <w:abstractNumId w:val="9"/>
  </w:num>
  <w:num w:numId="22">
    <w:abstractNumId w:val="22"/>
  </w:num>
  <w:num w:numId="23">
    <w:abstractNumId w:val="15"/>
  </w:num>
  <w:num w:numId="24">
    <w:abstractNumId w:val="30"/>
  </w:num>
  <w:num w:numId="25">
    <w:abstractNumId w:val="5"/>
  </w:num>
  <w:num w:numId="26">
    <w:abstractNumId w:val="19"/>
  </w:num>
  <w:num w:numId="27">
    <w:abstractNumId w:val="10"/>
  </w:num>
  <w:num w:numId="28">
    <w:abstractNumId w:val="23"/>
  </w:num>
  <w:num w:numId="29">
    <w:abstractNumId w:val="28"/>
  </w:num>
  <w:num w:numId="30">
    <w:abstractNumId w:val="16"/>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3B"/>
    <w:rsid w:val="00022B56"/>
    <w:rsid w:val="00026D6F"/>
    <w:rsid w:val="000273CC"/>
    <w:rsid w:val="00051AD2"/>
    <w:rsid w:val="0005300B"/>
    <w:rsid w:val="0005707F"/>
    <w:rsid w:val="00072DC3"/>
    <w:rsid w:val="00081B7C"/>
    <w:rsid w:val="00090EA4"/>
    <w:rsid w:val="0009480C"/>
    <w:rsid w:val="000A16AB"/>
    <w:rsid w:val="000A1722"/>
    <w:rsid w:val="000A4F08"/>
    <w:rsid w:val="000B130B"/>
    <w:rsid w:val="000B3CA7"/>
    <w:rsid w:val="000C0984"/>
    <w:rsid w:val="000C20D6"/>
    <w:rsid w:val="000C3377"/>
    <w:rsid w:val="000C33A6"/>
    <w:rsid w:val="000D06EE"/>
    <w:rsid w:val="000D1756"/>
    <w:rsid w:val="000D2697"/>
    <w:rsid w:val="000D7C46"/>
    <w:rsid w:val="001156D9"/>
    <w:rsid w:val="001215D4"/>
    <w:rsid w:val="00121A50"/>
    <w:rsid w:val="00123A25"/>
    <w:rsid w:val="0012532E"/>
    <w:rsid w:val="00137749"/>
    <w:rsid w:val="001404D1"/>
    <w:rsid w:val="00151254"/>
    <w:rsid w:val="00160915"/>
    <w:rsid w:val="00161651"/>
    <w:rsid w:val="00166720"/>
    <w:rsid w:val="00177BF1"/>
    <w:rsid w:val="00182976"/>
    <w:rsid w:val="001833D1"/>
    <w:rsid w:val="00185E2F"/>
    <w:rsid w:val="00196113"/>
    <w:rsid w:val="001A5BA1"/>
    <w:rsid w:val="001A74FF"/>
    <w:rsid w:val="001A7D73"/>
    <w:rsid w:val="001B2C7D"/>
    <w:rsid w:val="001B433E"/>
    <w:rsid w:val="001B48B3"/>
    <w:rsid w:val="001C22E8"/>
    <w:rsid w:val="001C257F"/>
    <w:rsid w:val="001C7C98"/>
    <w:rsid w:val="001E483B"/>
    <w:rsid w:val="001F5525"/>
    <w:rsid w:val="001F74A5"/>
    <w:rsid w:val="0021203A"/>
    <w:rsid w:val="00216D89"/>
    <w:rsid w:val="002214CD"/>
    <w:rsid w:val="00232058"/>
    <w:rsid w:val="00241610"/>
    <w:rsid w:val="002429BF"/>
    <w:rsid w:val="0025473E"/>
    <w:rsid w:val="00260ACF"/>
    <w:rsid w:val="0026540B"/>
    <w:rsid w:val="00270295"/>
    <w:rsid w:val="002718DF"/>
    <w:rsid w:val="00290EC2"/>
    <w:rsid w:val="002B747D"/>
    <w:rsid w:val="002E2E09"/>
    <w:rsid w:val="002F3465"/>
    <w:rsid w:val="002F5654"/>
    <w:rsid w:val="00315209"/>
    <w:rsid w:val="00322EFC"/>
    <w:rsid w:val="00326508"/>
    <w:rsid w:val="00331F4A"/>
    <w:rsid w:val="0033410C"/>
    <w:rsid w:val="00337D67"/>
    <w:rsid w:val="003478B6"/>
    <w:rsid w:val="00352E07"/>
    <w:rsid w:val="00353F67"/>
    <w:rsid w:val="00354D63"/>
    <w:rsid w:val="00371179"/>
    <w:rsid w:val="00383081"/>
    <w:rsid w:val="003938B9"/>
    <w:rsid w:val="0039464E"/>
    <w:rsid w:val="00394A57"/>
    <w:rsid w:val="00394DBC"/>
    <w:rsid w:val="00395C78"/>
    <w:rsid w:val="003A4664"/>
    <w:rsid w:val="003B52D3"/>
    <w:rsid w:val="003B5613"/>
    <w:rsid w:val="003C3149"/>
    <w:rsid w:val="003E0981"/>
    <w:rsid w:val="003F1C47"/>
    <w:rsid w:val="003F32EE"/>
    <w:rsid w:val="003F6E4E"/>
    <w:rsid w:val="0040725A"/>
    <w:rsid w:val="00407C06"/>
    <w:rsid w:val="00407F78"/>
    <w:rsid w:val="00413FDE"/>
    <w:rsid w:val="00421425"/>
    <w:rsid w:val="00430BC9"/>
    <w:rsid w:val="004313AA"/>
    <w:rsid w:val="00433E74"/>
    <w:rsid w:val="0045035B"/>
    <w:rsid w:val="00451B21"/>
    <w:rsid w:val="00457D94"/>
    <w:rsid w:val="004611CA"/>
    <w:rsid w:val="004658B3"/>
    <w:rsid w:val="0047201F"/>
    <w:rsid w:val="0047307D"/>
    <w:rsid w:val="004801ED"/>
    <w:rsid w:val="0048063C"/>
    <w:rsid w:val="00482D27"/>
    <w:rsid w:val="004840BF"/>
    <w:rsid w:val="00486C3B"/>
    <w:rsid w:val="00492111"/>
    <w:rsid w:val="00492353"/>
    <w:rsid w:val="00492D6B"/>
    <w:rsid w:val="00495C2F"/>
    <w:rsid w:val="00497446"/>
    <w:rsid w:val="004A3C82"/>
    <w:rsid w:val="004A5411"/>
    <w:rsid w:val="004A7D11"/>
    <w:rsid w:val="004B76AA"/>
    <w:rsid w:val="004C509F"/>
    <w:rsid w:val="004C6B2D"/>
    <w:rsid w:val="004E392B"/>
    <w:rsid w:val="004F1F12"/>
    <w:rsid w:val="004F27FC"/>
    <w:rsid w:val="004F2903"/>
    <w:rsid w:val="004F4303"/>
    <w:rsid w:val="004F496D"/>
    <w:rsid w:val="004F7ABE"/>
    <w:rsid w:val="00511C02"/>
    <w:rsid w:val="00514432"/>
    <w:rsid w:val="00527E31"/>
    <w:rsid w:val="0053278A"/>
    <w:rsid w:val="00536D5C"/>
    <w:rsid w:val="00542151"/>
    <w:rsid w:val="005448E0"/>
    <w:rsid w:val="00553A2D"/>
    <w:rsid w:val="00560788"/>
    <w:rsid w:val="00563C21"/>
    <w:rsid w:val="005655B5"/>
    <w:rsid w:val="005662F4"/>
    <w:rsid w:val="0056675E"/>
    <w:rsid w:val="00583792"/>
    <w:rsid w:val="005A0A3E"/>
    <w:rsid w:val="005C12E4"/>
    <w:rsid w:val="005C40D4"/>
    <w:rsid w:val="005D02B4"/>
    <w:rsid w:val="005D20AF"/>
    <w:rsid w:val="005E6AA0"/>
    <w:rsid w:val="005F223C"/>
    <w:rsid w:val="00607795"/>
    <w:rsid w:val="00610278"/>
    <w:rsid w:val="00614FC2"/>
    <w:rsid w:val="00615671"/>
    <w:rsid w:val="00620A12"/>
    <w:rsid w:val="0062322F"/>
    <w:rsid w:val="006269F0"/>
    <w:rsid w:val="00637FA8"/>
    <w:rsid w:val="0064547F"/>
    <w:rsid w:val="00646B49"/>
    <w:rsid w:val="00650140"/>
    <w:rsid w:val="0065486C"/>
    <w:rsid w:val="00655A60"/>
    <w:rsid w:val="006560B5"/>
    <w:rsid w:val="006560DF"/>
    <w:rsid w:val="006563A8"/>
    <w:rsid w:val="00661877"/>
    <w:rsid w:val="00670FE6"/>
    <w:rsid w:val="00672807"/>
    <w:rsid w:val="006745D0"/>
    <w:rsid w:val="00681277"/>
    <w:rsid w:val="00683869"/>
    <w:rsid w:val="00694D8F"/>
    <w:rsid w:val="006B3AFA"/>
    <w:rsid w:val="006C24F7"/>
    <w:rsid w:val="006C50EA"/>
    <w:rsid w:val="006D48DE"/>
    <w:rsid w:val="006D5B8B"/>
    <w:rsid w:val="006E1B54"/>
    <w:rsid w:val="006E317C"/>
    <w:rsid w:val="006E3A96"/>
    <w:rsid w:val="006F1907"/>
    <w:rsid w:val="006F5A50"/>
    <w:rsid w:val="00700A4B"/>
    <w:rsid w:val="00702FF3"/>
    <w:rsid w:val="007164BF"/>
    <w:rsid w:val="00716676"/>
    <w:rsid w:val="0072589A"/>
    <w:rsid w:val="0072764F"/>
    <w:rsid w:val="0073042A"/>
    <w:rsid w:val="00745B5E"/>
    <w:rsid w:val="007559F3"/>
    <w:rsid w:val="007608F2"/>
    <w:rsid w:val="00764265"/>
    <w:rsid w:val="00771482"/>
    <w:rsid w:val="0077480B"/>
    <w:rsid w:val="00775BB8"/>
    <w:rsid w:val="0077772F"/>
    <w:rsid w:val="00784EA6"/>
    <w:rsid w:val="00786D6C"/>
    <w:rsid w:val="00787539"/>
    <w:rsid w:val="00793231"/>
    <w:rsid w:val="0079564D"/>
    <w:rsid w:val="007A2AF4"/>
    <w:rsid w:val="007A578D"/>
    <w:rsid w:val="007A6B76"/>
    <w:rsid w:val="007C1953"/>
    <w:rsid w:val="007C46D6"/>
    <w:rsid w:val="007D08F5"/>
    <w:rsid w:val="007E0FD1"/>
    <w:rsid w:val="007E1EB7"/>
    <w:rsid w:val="007F71E4"/>
    <w:rsid w:val="00801330"/>
    <w:rsid w:val="008057DC"/>
    <w:rsid w:val="008074B6"/>
    <w:rsid w:val="00807808"/>
    <w:rsid w:val="00810CD8"/>
    <w:rsid w:val="00810D03"/>
    <w:rsid w:val="00812150"/>
    <w:rsid w:val="00816FD5"/>
    <w:rsid w:val="0084252F"/>
    <w:rsid w:val="008505CF"/>
    <w:rsid w:val="00860405"/>
    <w:rsid w:val="00860ED6"/>
    <w:rsid w:val="008612B8"/>
    <w:rsid w:val="008671B4"/>
    <w:rsid w:val="00871A47"/>
    <w:rsid w:val="00876C8D"/>
    <w:rsid w:val="00877446"/>
    <w:rsid w:val="0087744C"/>
    <w:rsid w:val="00877E47"/>
    <w:rsid w:val="00880E2D"/>
    <w:rsid w:val="008833E2"/>
    <w:rsid w:val="008A020B"/>
    <w:rsid w:val="008B4BF8"/>
    <w:rsid w:val="008D0469"/>
    <w:rsid w:val="008D5057"/>
    <w:rsid w:val="008E011B"/>
    <w:rsid w:val="008E16F5"/>
    <w:rsid w:val="008F7B26"/>
    <w:rsid w:val="00902A91"/>
    <w:rsid w:val="009038FC"/>
    <w:rsid w:val="009107A4"/>
    <w:rsid w:val="00914BB9"/>
    <w:rsid w:val="009244BA"/>
    <w:rsid w:val="00925A96"/>
    <w:rsid w:val="00926E8F"/>
    <w:rsid w:val="0092746C"/>
    <w:rsid w:val="00936D31"/>
    <w:rsid w:val="0094433A"/>
    <w:rsid w:val="00963892"/>
    <w:rsid w:val="00965FBF"/>
    <w:rsid w:val="009730B8"/>
    <w:rsid w:val="00976BC7"/>
    <w:rsid w:val="00981173"/>
    <w:rsid w:val="00981571"/>
    <w:rsid w:val="009815CE"/>
    <w:rsid w:val="00984990"/>
    <w:rsid w:val="0098602E"/>
    <w:rsid w:val="0098721E"/>
    <w:rsid w:val="009A02E4"/>
    <w:rsid w:val="009A14DE"/>
    <w:rsid w:val="009A1A85"/>
    <w:rsid w:val="009A6C20"/>
    <w:rsid w:val="009A75B6"/>
    <w:rsid w:val="009B4E8F"/>
    <w:rsid w:val="009B5849"/>
    <w:rsid w:val="009C30B2"/>
    <w:rsid w:val="009C331D"/>
    <w:rsid w:val="009D0AFC"/>
    <w:rsid w:val="009E256E"/>
    <w:rsid w:val="009E28A7"/>
    <w:rsid w:val="009E4387"/>
    <w:rsid w:val="009E7723"/>
    <w:rsid w:val="009E7F34"/>
    <w:rsid w:val="009F0A91"/>
    <w:rsid w:val="009F4DC2"/>
    <w:rsid w:val="009F7570"/>
    <w:rsid w:val="00A058C1"/>
    <w:rsid w:val="00A12609"/>
    <w:rsid w:val="00A13360"/>
    <w:rsid w:val="00A303FB"/>
    <w:rsid w:val="00A35E8A"/>
    <w:rsid w:val="00A50055"/>
    <w:rsid w:val="00A53B3A"/>
    <w:rsid w:val="00A6030E"/>
    <w:rsid w:val="00A67E4B"/>
    <w:rsid w:val="00A71251"/>
    <w:rsid w:val="00A874ED"/>
    <w:rsid w:val="00A87764"/>
    <w:rsid w:val="00A9536D"/>
    <w:rsid w:val="00AA3B0D"/>
    <w:rsid w:val="00AA49E2"/>
    <w:rsid w:val="00AA6527"/>
    <w:rsid w:val="00AB15BE"/>
    <w:rsid w:val="00AB2A95"/>
    <w:rsid w:val="00AB5348"/>
    <w:rsid w:val="00AD71DD"/>
    <w:rsid w:val="00AE3CF5"/>
    <w:rsid w:val="00AF260C"/>
    <w:rsid w:val="00AF3C49"/>
    <w:rsid w:val="00AF4592"/>
    <w:rsid w:val="00AF5E5B"/>
    <w:rsid w:val="00B023D6"/>
    <w:rsid w:val="00B05018"/>
    <w:rsid w:val="00B15902"/>
    <w:rsid w:val="00B23737"/>
    <w:rsid w:val="00B277F7"/>
    <w:rsid w:val="00B31037"/>
    <w:rsid w:val="00B33B72"/>
    <w:rsid w:val="00B37C85"/>
    <w:rsid w:val="00B41BC2"/>
    <w:rsid w:val="00B562C1"/>
    <w:rsid w:val="00B61287"/>
    <w:rsid w:val="00B612B1"/>
    <w:rsid w:val="00B676EA"/>
    <w:rsid w:val="00B76984"/>
    <w:rsid w:val="00B77027"/>
    <w:rsid w:val="00B80348"/>
    <w:rsid w:val="00B834D9"/>
    <w:rsid w:val="00B83C55"/>
    <w:rsid w:val="00BA6040"/>
    <w:rsid w:val="00BB6C12"/>
    <w:rsid w:val="00BC6F30"/>
    <w:rsid w:val="00BD1071"/>
    <w:rsid w:val="00BD42D2"/>
    <w:rsid w:val="00BF065A"/>
    <w:rsid w:val="00BF3151"/>
    <w:rsid w:val="00BF6F96"/>
    <w:rsid w:val="00BF75AA"/>
    <w:rsid w:val="00BF75C1"/>
    <w:rsid w:val="00C0465F"/>
    <w:rsid w:val="00C04F30"/>
    <w:rsid w:val="00C12716"/>
    <w:rsid w:val="00C13DD5"/>
    <w:rsid w:val="00C172B5"/>
    <w:rsid w:val="00C30BD1"/>
    <w:rsid w:val="00C32B03"/>
    <w:rsid w:val="00C3304E"/>
    <w:rsid w:val="00C34D85"/>
    <w:rsid w:val="00C3783C"/>
    <w:rsid w:val="00C4088A"/>
    <w:rsid w:val="00C413C0"/>
    <w:rsid w:val="00C57724"/>
    <w:rsid w:val="00C64FD0"/>
    <w:rsid w:val="00C74005"/>
    <w:rsid w:val="00C744A2"/>
    <w:rsid w:val="00C833C0"/>
    <w:rsid w:val="00C83E14"/>
    <w:rsid w:val="00C97562"/>
    <w:rsid w:val="00CA413C"/>
    <w:rsid w:val="00CB0F2A"/>
    <w:rsid w:val="00CB3A63"/>
    <w:rsid w:val="00CC2770"/>
    <w:rsid w:val="00CC2915"/>
    <w:rsid w:val="00CD3BC0"/>
    <w:rsid w:val="00CD3DC0"/>
    <w:rsid w:val="00CD507F"/>
    <w:rsid w:val="00D27C31"/>
    <w:rsid w:val="00D41C41"/>
    <w:rsid w:val="00D425C8"/>
    <w:rsid w:val="00D4532C"/>
    <w:rsid w:val="00D474EA"/>
    <w:rsid w:val="00D53586"/>
    <w:rsid w:val="00D637B1"/>
    <w:rsid w:val="00D648B4"/>
    <w:rsid w:val="00D73E8E"/>
    <w:rsid w:val="00D8380B"/>
    <w:rsid w:val="00D847B6"/>
    <w:rsid w:val="00D87AB0"/>
    <w:rsid w:val="00D93A17"/>
    <w:rsid w:val="00DA2FF0"/>
    <w:rsid w:val="00DA47A8"/>
    <w:rsid w:val="00DB19A4"/>
    <w:rsid w:val="00DB2DA2"/>
    <w:rsid w:val="00DC708C"/>
    <w:rsid w:val="00DD544E"/>
    <w:rsid w:val="00DE2BB1"/>
    <w:rsid w:val="00DE7148"/>
    <w:rsid w:val="00DF2BB4"/>
    <w:rsid w:val="00DF6061"/>
    <w:rsid w:val="00E02C67"/>
    <w:rsid w:val="00E06D35"/>
    <w:rsid w:val="00E26DEF"/>
    <w:rsid w:val="00E36792"/>
    <w:rsid w:val="00E505C7"/>
    <w:rsid w:val="00E563C6"/>
    <w:rsid w:val="00E5770B"/>
    <w:rsid w:val="00E67FD8"/>
    <w:rsid w:val="00E72438"/>
    <w:rsid w:val="00E77AAC"/>
    <w:rsid w:val="00E860BE"/>
    <w:rsid w:val="00E90693"/>
    <w:rsid w:val="00E96FE5"/>
    <w:rsid w:val="00E979C2"/>
    <w:rsid w:val="00EA685A"/>
    <w:rsid w:val="00EA6C4E"/>
    <w:rsid w:val="00EB6367"/>
    <w:rsid w:val="00ED6745"/>
    <w:rsid w:val="00EE3F07"/>
    <w:rsid w:val="00EE730A"/>
    <w:rsid w:val="00EF0792"/>
    <w:rsid w:val="00EF5235"/>
    <w:rsid w:val="00F00765"/>
    <w:rsid w:val="00F03BEC"/>
    <w:rsid w:val="00F06F36"/>
    <w:rsid w:val="00F1756F"/>
    <w:rsid w:val="00F209C4"/>
    <w:rsid w:val="00F360CC"/>
    <w:rsid w:val="00F426FA"/>
    <w:rsid w:val="00F46070"/>
    <w:rsid w:val="00F537FD"/>
    <w:rsid w:val="00F57319"/>
    <w:rsid w:val="00F6044A"/>
    <w:rsid w:val="00F70BC5"/>
    <w:rsid w:val="00F71C79"/>
    <w:rsid w:val="00F776BB"/>
    <w:rsid w:val="00F82615"/>
    <w:rsid w:val="00F8364C"/>
    <w:rsid w:val="00F83792"/>
    <w:rsid w:val="00F96117"/>
    <w:rsid w:val="00F97999"/>
    <w:rsid w:val="00FC7A0D"/>
    <w:rsid w:val="00FD1AA5"/>
    <w:rsid w:val="00FD517C"/>
    <w:rsid w:val="00FD5C23"/>
    <w:rsid w:val="00FE1725"/>
    <w:rsid w:val="00FE4B58"/>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uiPriority w:val="99"/>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uiPriority w:val="99"/>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286">
      <w:bodyDiv w:val="1"/>
      <w:marLeft w:val="0"/>
      <w:marRight w:val="0"/>
      <w:marTop w:val="0"/>
      <w:marBottom w:val="0"/>
      <w:divBdr>
        <w:top w:val="none" w:sz="0" w:space="0" w:color="auto"/>
        <w:left w:val="none" w:sz="0" w:space="0" w:color="auto"/>
        <w:bottom w:val="none" w:sz="0" w:space="0" w:color="auto"/>
        <w:right w:val="none" w:sz="0" w:space="0" w:color="auto"/>
      </w:divBdr>
    </w:div>
    <w:div w:id="290667890">
      <w:bodyDiv w:val="1"/>
      <w:marLeft w:val="0"/>
      <w:marRight w:val="0"/>
      <w:marTop w:val="0"/>
      <w:marBottom w:val="0"/>
      <w:divBdr>
        <w:top w:val="none" w:sz="0" w:space="0" w:color="auto"/>
        <w:left w:val="none" w:sz="0" w:space="0" w:color="auto"/>
        <w:bottom w:val="none" w:sz="0" w:space="0" w:color="auto"/>
        <w:right w:val="none" w:sz="0" w:space="0" w:color="auto"/>
      </w:divBdr>
      <w:divsChild>
        <w:div w:id="789473931">
          <w:marLeft w:val="0"/>
          <w:marRight w:val="0"/>
          <w:marTop w:val="0"/>
          <w:marBottom w:val="0"/>
          <w:divBdr>
            <w:top w:val="none" w:sz="0" w:space="0" w:color="auto"/>
            <w:left w:val="none" w:sz="0" w:space="0" w:color="auto"/>
            <w:bottom w:val="none" w:sz="0" w:space="0" w:color="auto"/>
            <w:right w:val="none" w:sz="0" w:space="0" w:color="auto"/>
          </w:divBdr>
        </w:div>
      </w:divsChild>
    </w:div>
    <w:div w:id="333383961">
      <w:bodyDiv w:val="1"/>
      <w:marLeft w:val="0"/>
      <w:marRight w:val="0"/>
      <w:marTop w:val="0"/>
      <w:marBottom w:val="0"/>
      <w:divBdr>
        <w:top w:val="none" w:sz="0" w:space="0" w:color="auto"/>
        <w:left w:val="none" w:sz="0" w:space="0" w:color="auto"/>
        <w:bottom w:val="none" w:sz="0" w:space="0" w:color="auto"/>
        <w:right w:val="none" w:sz="0" w:space="0" w:color="auto"/>
      </w:divBdr>
    </w:div>
    <w:div w:id="411973989">
      <w:bodyDiv w:val="1"/>
      <w:marLeft w:val="0"/>
      <w:marRight w:val="0"/>
      <w:marTop w:val="0"/>
      <w:marBottom w:val="0"/>
      <w:divBdr>
        <w:top w:val="none" w:sz="0" w:space="0" w:color="auto"/>
        <w:left w:val="none" w:sz="0" w:space="0" w:color="auto"/>
        <w:bottom w:val="none" w:sz="0" w:space="0" w:color="auto"/>
        <w:right w:val="none" w:sz="0" w:space="0" w:color="auto"/>
      </w:divBdr>
    </w:div>
    <w:div w:id="502162216">
      <w:bodyDiv w:val="1"/>
      <w:marLeft w:val="0"/>
      <w:marRight w:val="0"/>
      <w:marTop w:val="0"/>
      <w:marBottom w:val="0"/>
      <w:divBdr>
        <w:top w:val="none" w:sz="0" w:space="0" w:color="auto"/>
        <w:left w:val="none" w:sz="0" w:space="0" w:color="auto"/>
        <w:bottom w:val="none" w:sz="0" w:space="0" w:color="auto"/>
        <w:right w:val="none" w:sz="0" w:space="0" w:color="auto"/>
      </w:divBdr>
    </w:div>
    <w:div w:id="506602903">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3">
          <w:marLeft w:val="0"/>
          <w:marRight w:val="0"/>
          <w:marTop w:val="0"/>
          <w:marBottom w:val="0"/>
          <w:divBdr>
            <w:top w:val="none" w:sz="0" w:space="0" w:color="auto"/>
            <w:left w:val="none" w:sz="0" w:space="0" w:color="auto"/>
            <w:bottom w:val="none" w:sz="0" w:space="0" w:color="auto"/>
            <w:right w:val="none" w:sz="0" w:space="0" w:color="auto"/>
          </w:divBdr>
          <w:divsChild>
            <w:div w:id="61609873">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10327865">
              <w:marLeft w:val="0"/>
              <w:marRight w:val="0"/>
              <w:marTop w:val="0"/>
              <w:marBottom w:val="0"/>
              <w:divBdr>
                <w:top w:val="none" w:sz="0" w:space="0" w:color="auto"/>
                <w:left w:val="none" w:sz="0" w:space="0" w:color="auto"/>
                <w:bottom w:val="none" w:sz="0" w:space="0" w:color="auto"/>
                <w:right w:val="none" w:sz="0" w:space="0" w:color="auto"/>
              </w:divBdr>
            </w:div>
            <w:div w:id="113445505">
              <w:marLeft w:val="0"/>
              <w:marRight w:val="0"/>
              <w:marTop w:val="0"/>
              <w:marBottom w:val="0"/>
              <w:divBdr>
                <w:top w:val="none" w:sz="0" w:space="0" w:color="auto"/>
                <w:left w:val="none" w:sz="0" w:space="0" w:color="auto"/>
                <w:bottom w:val="none" w:sz="0" w:space="0" w:color="auto"/>
                <w:right w:val="none" w:sz="0" w:space="0" w:color="auto"/>
              </w:divBdr>
            </w:div>
            <w:div w:id="152181196">
              <w:marLeft w:val="0"/>
              <w:marRight w:val="0"/>
              <w:marTop w:val="0"/>
              <w:marBottom w:val="0"/>
              <w:divBdr>
                <w:top w:val="none" w:sz="0" w:space="0" w:color="auto"/>
                <w:left w:val="none" w:sz="0" w:space="0" w:color="auto"/>
                <w:bottom w:val="none" w:sz="0" w:space="0" w:color="auto"/>
                <w:right w:val="none" w:sz="0" w:space="0" w:color="auto"/>
              </w:divBdr>
            </w:div>
            <w:div w:id="280844022">
              <w:marLeft w:val="0"/>
              <w:marRight w:val="0"/>
              <w:marTop w:val="0"/>
              <w:marBottom w:val="0"/>
              <w:divBdr>
                <w:top w:val="none" w:sz="0" w:space="0" w:color="auto"/>
                <w:left w:val="none" w:sz="0" w:space="0" w:color="auto"/>
                <w:bottom w:val="none" w:sz="0" w:space="0" w:color="auto"/>
                <w:right w:val="none" w:sz="0" w:space="0" w:color="auto"/>
              </w:divBdr>
            </w:div>
            <w:div w:id="467943672">
              <w:marLeft w:val="0"/>
              <w:marRight w:val="0"/>
              <w:marTop w:val="0"/>
              <w:marBottom w:val="0"/>
              <w:divBdr>
                <w:top w:val="none" w:sz="0" w:space="0" w:color="auto"/>
                <w:left w:val="none" w:sz="0" w:space="0" w:color="auto"/>
                <w:bottom w:val="none" w:sz="0" w:space="0" w:color="auto"/>
                <w:right w:val="none" w:sz="0" w:space="0" w:color="auto"/>
              </w:divBdr>
            </w:div>
            <w:div w:id="523984849">
              <w:marLeft w:val="0"/>
              <w:marRight w:val="0"/>
              <w:marTop w:val="0"/>
              <w:marBottom w:val="0"/>
              <w:divBdr>
                <w:top w:val="none" w:sz="0" w:space="0" w:color="auto"/>
                <w:left w:val="none" w:sz="0" w:space="0" w:color="auto"/>
                <w:bottom w:val="none" w:sz="0" w:space="0" w:color="auto"/>
                <w:right w:val="none" w:sz="0" w:space="0" w:color="auto"/>
              </w:divBdr>
            </w:div>
            <w:div w:id="555824257">
              <w:marLeft w:val="0"/>
              <w:marRight w:val="0"/>
              <w:marTop w:val="0"/>
              <w:marBottom w:val="0"/>
              <w:divBdr>
                <w:top w:val="none" w:sz="0" w:space="0" w:color="auto"/>
                <w:left w:val="none" w:sz="0" w:space="0" w:color="auto"/>
                <w:bottom w:val="none" w:sz="0" w:space="0" w:color="auto"/>
                <w:right w:val="none" w:sz="0" w:space="0" w:color="auto"/>
              </w:divBdr>
            </w:div>
            <w:div w:id="621618037">
              <w:marLeft w:val="0"/>
              <w:marRight w:val="0"/>
              <w:marTop w:val="0"/>
              <w:marBottom w:val="0"/>
              <w:divBdr>
                <w:top w:val="none" w:sz="0" w:space="0" w:color="auto"/>
                <w:left w:val="none" w:sz="0" w:space="0" w:color="auto"/>
                <w:bottom w:val="none" w:sz="0" w:space="0" w:color="auto"/>
                <w:right w:val="none" w:sz="0" w:space="0" w:color="auto"/>
              </w:divBdr>
            </w:div>
            <w:div w:id="695932337">
              <w:marLeft w:val="0"/>
              <w:marRight w:val="0"/>
              <w:marTop w:val="0"/>
              <w:marBottom w:val="0"/>
              <w:divBdr>
                <w:top w:val="none" w:sz="0" w:space="0" w:color="auto"/>
                <w:left w:val="none" w:sz="0" w:space="0" w:color="auto"/>
                <w:bottom w:val="none" w:sz="0" w:space="0" w:color="auto"/>
                <w:right w:val="none" w:sz="0" w:space="0" w:color="auto"/>
              </w:divBdr>
            </w:div>
            <w:div w:id="828328642">
              <w:marLeft w:val="0"/>
              <w:marRight w:val="0"/>
              <w:marTop w:val="0"/>
              <w:marBottom w:val="0"/>
              <w:divBdr>
                <w:top w:val="none" w:sz="0" w:space="0" w:color="auto"/>
                <w:left w:val="none" w:sz="0" w:space="0" w:color="auto"/>
                <w:bottom w:val="none" w:sz="0" w:space="0" w:color="auto"/>
                <w:right w:val="none" w:sz="0" w:space="0" w:color="auto"/>
              </w:divBdr>
            </w:div>
            <w:div w:id="841625037">
              <w:marLeft w:val="0"/>
              <w:marRight w:val="0"/>
              <w:marTop w:val="0"/>
              <w:marBottom w:val="0"/>
              <w:divBdr>
                <w:top w:val="none" w:sz="0" w:space="0" w:color="auto"/>
                <w:left w:val="none" w:sz="0" w:space="0" w:color="auto"/>
                <w:bottom w:val="none" w:sz="0" w:space="0" w:color="auto"/>
                <w:right w:val="none" w:sz="0" w:space="0" w:color="auto"/>
              </w:divBdr>
            </w:div>
            <w:div w:id="877666915">
              <w:marLeft w:val="0"/>
              <w:marRight w:val="0"/>
              <w:marTop w:val="0"/>
              <w:marBottom w:val="0"/>
              <w:divBdr>
                <w:top w:val="none" w:sz="0" w:space="0" w:color="auto"/>
                <w:left w:val="none" w:sz="0" w:space="0" w:color="auto"/>
                <w:bottom w:val="none" w:sz="0" w:space="0" w:color="auto"/>
                <w:right w:val="none" w:sz="0" w:space="0" w:color="auto"/>
              </w:divBdr>
            </w:div>
            <w:div w:id="901216317">
              <w:marLeft w:val="0"/>
              <w:marRight w:val="0"/>
              <w:marTop w:val="0"/>
              <w:marBottom w:val="0"/>
              <w:divBdr>
                <w:top w:val="none" w:sz="0" w:space="0" w:color="auto"/>
                <w:left w:val="none" w:sz="0" w:space="0" w:color="auto"/>
                <w:bottom w:val="none" w:sz="0" w:space="0" w:color="auto"/>
                <w:right w:val="none" w:sz="0" w:space="0" w:color="auto"/>
              </w:divBdr>
            </w:div>
            <w:div w:id="906917265">
              <w:marLeft w:val="0"/>
              <w:marRight w:val="0"/>
              <w:marTop w:val="0"/>
              <w:marBottom w:val="0"/>
              <w:divBdr>
                <w:top w:val="none" w:sz="0" w:space="0" w:color="auto"/>
                <w:left w:val="none" w:sz="0" w:space="0" w:color="auto"/>
                <w:bottom w:val="none" w:sz="0" w:space="0" w:color="auto"/>
                <w:right w:val="none" w:sz="0" w:space="0" w:color="auto"/>
              </w:divBdr>
            </w:div>
            <w:div w:id="908150898">
              <w:marLeft w:val="0"/>
              <w:marRight w:val="0"/>
              <w:marTop w:val="0"/>
              <w:marBottom w:val="0"/>
              <w:divBdr>
                <w:top w:val="none" w:sz="0" w:space="0" w:color="auto"/>
                <w:left w:val="none" w:sz="0" w:space="0" w:color="auto"/>
                <w:bottom w:val="none" w:sz="0" w:space="0" w:color="auto"/>
                <w:right w:val="none" w:sz="0" w:space="0" w:color="auto"/>
              </w:divBdr>
            </w:div>
            <w:div w:id="943002436">
              <w:marLeft w:val="0"/>
              <w:marRight w:val="0"/>
              <w:marTop w:val="0"/>
              <w:marBottom w:val="0"/>
              <w:divBdr>
                <w:top w:val="none" w:sz="0" w:space="0" w:color="auto"/>
                <w:left w:val="none" w:sz="0" w:space="0" w:color="auto"/>
                <w:bottom w:val="none" w:sz="0" w:space="0" w:color="auto"/>
                <w:right w:val="none" w:sz="0" w:space="0" w:color="auto"/>
              </w:divBdr>
            </w:div>
            <w:div w:id="1010450605">
              <w:marLeft w:val="0"/>
              <w:marRight w:val="0"/>
              <w:marTop w:val="0"/>
              <w:marBottom w:val="0"/>
              <w:divBdr>
                <w:top w:val="none" w:sz="0" w:space="0" w:color="auto"/>
                <w:left w:val="none" w:sz="0" w:space="0" w:color="auto"/>
                <w:bottom w:val="none" w:sz="0" w:space="0" w:color="auto"/>
                <w:right w:val="none" w:sz="0" w:space="0" w:color="auto"/>
              </w:divBdr>
            </w:div>
            <w:div w:id="1128473348">
              <w:marLeft w:val="0"/>
              <w:marRight w:val="0"/>
              <w:marTop w:val="0"/>
              <w:marBottom w:val="0"/>
              <w:divBdr>
                <w:top w:val="none" w:sz="0" w:space="0" w:color="auto"/>
                <w:left w:val="none" w:sz="0" w:space="0" w:color="auto"/>
                <w:bottom w:val="none" w:sz="0" w:space="0" w:color="auto"/>
                <w:right w:val="none" w:sz="0" w:space="0" w:color="auto"/>
              </w:divBdr>
            </w:div>
            <w:div w:id="1182089756">
              <w:marLeft w:val="0"/>
              <w:marRight w:val="0"/>
              <w:marTop w:val="0"/>
              <w:marBottom w:val="0"/>
              <w:divBdr>
                <w:top w:val="none" w:sz="0" w:space="0" w:color="auto"/>
                <w:left w:val="none" w:sz="0" w:space="0" w:color="auto"/>
                <w:bottom w:val="none" w:sz="0" w:space="0" w:color="auto"/>
                <w:right w:val="none" w:sz="0" w:space="0" w:color="auto"/>
              </w:divBdr>
            </w:div>
            <w:div w:id="1190611044">
              <w:marLeft w:val="0"/>
              <w:marRight w:val="0"/>
              <w:marTop w:val="0"/>
              <w:marBottom w:val="0"/>
              <w:divBdr>
                <w:top w:val="none" w:sz="0" w:space="0" w:color="auto"/>
                <w:left w:val="none" w:sz="0" w:space="0" w:color="auto"/>
                <w:bottom w:val="none" w:sz="0" w:space="0" w:color="auto"/>
                <w:right w:val="none" w:sz="0" w:space="0" w:color="auto"/>
              </w:divBdr>
            </w:div>
            <w:div w:id="1200050443">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220553774">
              <w:marLeft w:val="0"/>
              <w:marRight w:val="0"/>
              <w:marTop w:val="0"/>
              <w:marBottom w:val="0"/>
              <w:divBdr>
                <w:top w:val="none" w:sz="0" w:space="0" w:color="auto"/>
                <w:left w:val="none" w:sz="0" w:space="0" w:color="auto"/>
                <w:bottom w:val="none" w:sz="0" w:space="0" w:color="auto"/>
                <w:right w:val="none" w:sz="0" w:space="0" w:color="auto"/>
              </w:divBdr>
            </w:div>
            <w:div w:id="1244873647">
              <w:marLeft w:val="0"/>
              <w:marRight w:val="0"/>
              <w:marTop w:val="0"/>
              <w:marBottom w:val="0"/>
              <w:divBdr>
                <w:top w:val="none" w:sz="0" w:space="0" w:color="auto"/>
                <w:left w:val="none" w:sz="0" w:space="0" w:color="auto"/>
                <w:bottom w:val="none" w:sz="0" w:space="0" w:color="auto"/>
                <w:right w:val="none" w:sz="0" w:space="0" w:color="auto"/>
              </w:divBdr>
            </w:div>
            <w:div w:id="1283226617">
              <w:marLeft w:val="0"/>
              <w:marRight w:val="0"/>
              <w:marTop w:val="0"/>
              <w:marBottom w:val="0"/>
              <w:divBdr>
                <w:top w:val="none" w:sz="0" w:space="0" w:color="auto"/>
                <w:left w:val="none" w:sz="0" w:space="0" w:color="auto"/>
                <w:bottom w:val="none" w:sz="0" w:space="0" w:color="auto"/>
                <w:right w:val="none" w:sz="0" w:space="0" w:color="auto"/>
              </w:divBdr>
            </w:div>
            <w:div w:id="1489009189">
              <w:marLeft w:val="0"/>
              <w:marRight w:val="0"/>
              <w:marTop w:val="0"/>
              <w:marBottom w:val="0"/>
              <w:divBdr>
                <w:top w:val="none" w:sz="0" w:space="0" w:color="auto"/>
                <w:left w:val="none" w:sz="0" w:space="0" w:color="auto"/>
                <w:bottom w:val="none" w:sz="0" w:space="0" w:color="auto"/>
                <w:right w:val="none" w:sz="0" w:space="0" w:color="auto"/>
              </w:divBdr>
            </w:div>
            <w:div w:id="1528983738">
              <w:marLeft w:val="0"/>
              <w:marRight w:val="0"/>
              <w:marTop w:val="0"/>
              <w:marBottom w:val="0"/>
              <w:divBdr>
                <w:top w:val="none" w:sz="0" w:space="0" w:color="auto"/>
                <w:left w:val="none" w:sz="0" w:space="0" w:color="auto"/>
                <w:bottom w:val="none" w:sz="0" w:space="0" w:color="auto"/>
                <w:right w:val="none" w:sz="0" w:space="0" w:color="auto"/>
              </w:divBdr>
            </w:div>
            <w:div w:id="1655912940">
              <w:marLeft w:val="0"/>
              <w:marRight w:val="0"/>
              <w:marTop w:val="0"/>
              <w:marBottom w:val="0"/>
              <w:divBdr>
                <w:top w:val="none" w:sz="0" w:space="0" w:color="auto"/>
                <w:left w:val="none" w:sz="0" w:space="0" w:color="auto"/>
                <w:bottom w:val="none" w:sz="0" w:space="0" w:color="auto"/>
                <w:right w:val="none" w:sz="0" w:space="0" w:color="auto"/>
              </w:divBdr>
            </w:div>
            <w:div w:id="1730348145">
              <w:marLeft w:val="0"/>
              <w:marRight w:val="0"/>
              <w:marTop w:val="0"/>
              <w:marBottom w:val="0"/>
              <w:divBdr>
                <w:top w:val="none" w:sz="0" w:space="0" w:color="auto"/>
                <w:left w:val="none" w:sz="0" w:space="0" w:color="auto"/>
                <w:bottom w:val="none" w:sz="0" w:space="0" w:color="auto"/>
                <w:right w:val="none" w:sz="0" w:space="0" w:color="auto"/>
              </w:divBdr>
            </w:div>
            <w:div w:id="1816070600">
              <w:marLeft w:val="0"/>
              <w:marRight w:val="0"/>
              <w:marTop w:val="0"/>
              <w:marBottom w:val="0"/>
              <w:divBdr>
                <w:top w:val="none" w:sz="0" w:space="0" w:color="auto"/>
                <w:left w:val="none" w:sz="0" w:space="0" w:color="auto"/>
                <w:bottom w:val="none" w:sz="0" w:space="0" w:color="auto"/>
                <w:right w:val="none" w:sz="0" w:space="0" w:color="auto"/>
              </w:divBdr>
            </w:div>
            <w:div w:id="1846361467">
              <w:marLeft w:val="0"/>
              <w:marRight w:val="0"/>
              <w:marTop w:val="0"/>
              <w:marBottom w:val="0"/>
              <w:divBdr>
                <w:top w:val="none" w:sz="0" w:space="0" w:color="auto"/>
                <w:left w:val="none" w:sz="0" w:space="0" w:color="auto"/>
                <w:bottom w:val="none" w:sz="0" w:space="0" w:color="auto"/>
                <w:right w:val="none" w:sz="0" w:space="0" w:color="auto"/>
              </w:divBdr>
            </w:div>
            <w:div w:id="1926760906">
              <w:marLeft w:val="0"/>
              <w:marRight w:val="0"/>
              <w:marTop w:val="0"/>
              <w:marBottom w:val="0"/>
              <w:divBdr>
                <w:top w:val="none" w:sz="0" w:space="0" w:color="auto"/>
                <w:left w:val="none" w:sz="0" w:space="0" w:color="auto"/>
                <w:bottom w:val="none" w:sz="0" w:space="0" w:color="auto"/>
                <w:right w:val="none" w:sz="0" w:space="0" w:color="auto"/>
              </w:divBdr>
            </w:div>
            <w:div w:id="213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1811358073">
          <w:marLeft w:val="0"/>
          <w:marRight w:val="0"/>
          <w:marTop w:val="0"/>
          <w:marBottom w:val="0"/>
          <w:divBdr>
            <w:top w:val="none" w:sz="0" w:space="0" w:color="auto"/>
            <w:left w:val="none" w:sz="0" w:space="0" w:color="auto"/>
            <w:bottom w:val="none" w:sz="0" w:space="0" w:color="auto"/>
            <w:right w:val="none" w:sz="0" w:space="0" w:color="auto"/>
          </w:divBdr>
        </w:div>
      </w:divsChild>
    </w:div>
    <w:div w:id="960458117">
      <w:bodyDiv w:val="1"/>
      <w:marLeft w:val="0"/>
      <w:marRight w:val="0"/>
      <w:marTop w:val="0"/>
      <w:marBottom w:val="0"/>
      <w:divBdr>
        <w:top w:val="none" w:sz="0" w:space="0" w:color="auto"/>
        <w:left w:val="none" w:sz="0" w:space="0" w:color="auto"/>
        <w:bottom w:val="none" w:sz="0" w:space="0" w:color="auto"/>
        <w:right w:val="none" w:sz="0" w:space="0" w:color="auto"/>
      </w:divBdr>
    </w:div>
    <w:div w:id="969942428">
      <w:bodyDiv w:val="1"/>
      <w:marLeft w:val="0"/>
      <w:marRight w:val="0"/>
      <w:marTop w:val="0"/>
      <w:marBottom w:val="0"/>
      <w:divBdr>
        <w:top w:val="none" w:sz="0" w:space="0" w:color="auto"/>
        <w:left w:val="none" w:sz="0" w:space="0" w:color="auto"/>
        <w:bottom w:val="none" w:sz="0" w:space="0" w:color="auto"/>
        <w:right w:val="none" w:sz="0" w:space="0" w:color="auto"/>
      </w:divBdr>
    </w:div>
    <w:div w:id="1027750686">
      <w:bodyDiv w:val="1"/>
      <w:marLeft w:val="0"/>
      <w:marRight w:val="0"/>
      <w:marTop w:val="0"/>
      <w:marBottom w:val="0"/>
      <w:divBdr>
        <w:top w:val="none" w:sz="0" w:space="0" w:color="auto"/>
        <w:left w:val="none" w:sz="0" w:space="0" w:color="auto"/>
        <w:bottom w:val="none" w:sz="0" w:space="0" w:color="auto"/>
        <w:right w:val="none" w:sz="0" w:space="0" w:color="auto"/>
      </w:divBdr>
    </w:div>
    <w:div w:id="1184857582">
      <w:bodyDiv w:val="1"/>
      <w:marLeft w:val="0"/>
      <w:marRight w:val="0"/>
      <w:marTop w:val="0"/>
      <w:marBottom w:val="0"/>
      <w:divBdr>
        <w:top w:val="none" w:sz="0" w:space="0" w:color="auto"/>
        <w:left w:val="none" w:sz="0" w:space="0" w:color="auto"/>
        <w:bottom w:val="none" w:sz="0" w:space="0" w:color="auto"/>
        <w:right w:val="none" w:sz="0" w:space="0" w:color="auto"/>
      </w:divBdr>
    </w:div>
    <w:div w:id="1255436266">
      <w:bodyDiv w:val="1"/>
      <w:marLeft w:val="0"/>
      <w:marRight w:val="0"/>
      <w:marTop w:val="0"/>
      <w:marBottom w:val="0"/>
      <w:divBdr>
        <w:top w:val="none" w:sz="0" w:space="0" w:color="auto"/>
        <w:left w:val="none" w:sz="0" w:space="0" w:color="auto"/>
        <w:bottom w:val="none" w:sz="0" w:space="0" w:color="auto"/>
        <w:right w:val="none" w:sz="0" w:space="0" w:color="auto"/>
      </w:divBdr>
    </w:div>
    <w:div w:id="1285192551">
      <w:bodyDiv w:val="1"/>
      <w:marLeft w:val="0"/>
      <w:marRight w:val="0"/>
      <w:marTop w:val="0"/>
      <w:marBottom w:val="0"/>
      <w:divBdr>
        <w:top w:val="none" w:sz="0" w:space="0" w:color="auto"/>
        <w:left w:val="none" w:sz="0" w:space="0" w:color="auto"/>
        <w:bottom w:val="none" w:sz="0" w:space="0" w:color="auto"/>
        <w:right w:val="none" w:sz="0" w:space="0" w:color="auto"/>
      </w:divBdr>
    </w:div>
    <w:div w:id="1335961840">
      <w:bodyDiv w:val="1"/>
      <w:marLeft w:val="0"/>
      <w:marRight w:val="0"/>
      <w:marTop w:val="0"/>
      <w:marBottom w:val="0"/>
      <w:divBdr>
        <w:top w:val="none" w:sz="0" w:space="0" w:color="auto"/>
        <w:left w:val="none" w:sz="0" w:space="0" w:color="auto"/>
        <w:bottom w:val="none" w:sz="0" w:space="0" w:color="auto"/>
        <w:right w:val="none" w:sz="0" w:space="0" w:color="auto"/>
      </w:divBdr>
    </w:div>
    <w:div w:id="1385594427">
      <w:bodyDiv w:val="1"/>
      <w:marLeft w:val="0"/>
      <w:marRight w:val="0"/>
      <w:marTop w:val="0"/>
      <w:marBottom w:val="0"/>
      <w:divBdr>
        <w:top w:val="none" w:sz="0" w:space="0" w:color="auto"/>
        <w:left w:val="none" w:sz="0" w:space="0" w:color="auto"/>
        <w:bottom w:val="none" w:sz="0" w:space="0" w:color="auto"/>
        <w:right w:val="none" w:sz="0" w:space="0" w:color="auto"/>
      </w:divBdr>
    </w:div>
    <w:div w:id="1658414743">
      <w:bodyDiv w:val="1"/>
      <w:marLeft w:val="0"/>
      <w:marRight w:val="0"/>
      <w:marTop w:val="0"/>
      <w:marBottom w:val="0"/>
      <w:divBdr>
        <w:top w:val="none" w:sz="0" w:space="0" w:color="auto"/>
        <w:left w:val="none" w:sz="0" w:space="0" w:color="auto"/>
        <w:bottom w:val="none" w:sz="0" w:space="0" w:color="auto"/>
        <w:right w:val="none" w:sz="0" w:space="0" w:color="auto"/>
      </w:divBdr>
    </w:div>
    <w:div w:id="1660189211">
      <w:bodyDiv w:val="1"/>
      <w:marLeft w:val="0"/>
      <w:marRight w:val="0"/>
      <w:marTop w:val="0"/>
      <w:marBottom w:val="0"/>
      <w:divBdr>
        <w:top w:val="none" w:sz="0" w:space="0" w:color="auto"/>
        <w:left w:val="none" w:sz="0" w:space="0" w:color="auto"/>
        <w:bottom w:val="none" w:sz="0" w:space="0" w:color="auto"/>
        <w:right w:val="none" w:sz="0" w:space="0" w:color="auto"/>
      </w:divBdr>
    </w:div>
    <w:div w:id="2016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A7FB-3225-4F85-A188-A458A889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4143</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2018-11-20T09:39:00Z</cp:lastPrinted>
  <dcterms:created xsi:type="dcterms:W3CDTF">2023-12-12T07:57:00Z</dcterms:created>
  <dcterms:modified xsi:type="dcterms:W3CDTF">2024-01-23T09:13:00Z</dcterms:modified>
</cp:coreProperties>
</file>